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52CEF" w14:textId="77777777" w:rsidR="00074FF4" w:rsidRPr="00C81A66" w:rsidRDefault="00074FF4" w:rsidP="00074FF4">
      <w:pPr>
        <w:rPr>
          <w:rFonts w:ascii="Times New Roman" w:hAnsi="Times New Roman" w:cs="Times New Roman"/>
          <w:b/>
          <w:bCs/>
          <w:sz w:val="24"/>
          <w:szCs w:val="24"/>
        </w:rPr>
      </w:pPr>
      <w:r w:rsidRPr="00C81A66">
        <w:rPr>
          <w:rFonts w:ascii="Times New Roman" w:hAnsi="Times New Roman" w:cs="Times New Roman"/>
          <w:b/>
          <w:bCs/>
          <w:sz w:val="24"/>
          <w:szCs w:val="24"/>
        </w:rPr>
        <w:t xml:space="preserve">Supplementary table </w:t>
      </w:r>
    </w:p>
    <w:tbl>
      <w:tblPr>
        <w:tblStyle w:val="TableGrid11"/>
        <w:tblW w:w="5000" w:type="pct"/>
        <w:tblLayout w:type="fixed"/>
        <w:tblLook w:val="04A0" w:firstRow="1" w:lastRow="0" w:firstColumn="1" w:lastColumn="0" w:noHBand="0" w:noVBand="1"/>
      </w:tblPr>
      <w:tblGrid>
        <w:gridCol w:w="1518"/>
        <w:gridCol w:w="1286"/>
        <w:gridCol w:w="2022"/>
        <w:gridCol w:w="1264"/>
        <w:gridCol w:w="1135"/>
        <w:gridCol w:w="1702"/>
        <w:gridCol w:w="1562"/>
        <w:gridCol w:w="1981"/>
        <w:gridCol w:w="1478"/>
      </w:tblGrid>
      <w:tr w:rsidR="00074FF4" w:rsidRPr="00C81A66" w14:paraId="7182DEDC" w14:textId="77777777" w:rsidTr="00773ADD">
        <w:trPr>
          <w:trHeight w:val="710"/>
        </w:trPr>
        <w:tc>
          <w:tcPr>
            <w:tcW w:w="5000" w:type="pct"/>
            <w:gridSpan w:val="9"/>
          </w:tcPr>
          <w:p w14:paraId="4C79A384" w14:textId="6CDEC76C" w:rsidR="00074FF4" w:rsidRPr="00C81A66" w:rsidRDefault="009143E9" w:rsidP="00773ADD">
            <w:pPr>
              <w:rPr>
                <w:rFonts w:ascii="Times New Roman" w:eastAsia="Times New Roman" w:hAnsi="Times New Roman" w:cs="Times New Roman"/>
                <w:b/>
                <w:bCs/>
                <w:sz w:val="24"/>
                <w:szCs w:val="24"/>
                <w:lang w:eastAsia="en-IN"/>
              </w:rPr>
            </w:pPr>
            <w:r w:rsidRPr="00C81A66">
              <w:rPr>
                <w:rFonts w:ascii="Times New Roman" w:hAnsi="Times New Roman" w:cs="Times New Roman"/>
                <w:b/>
                <w:bCs/>
                <w:sz w:val="24"/>
                <w:szCs w:val="24"/>
              </w:rPr>
              <w:t>Supplementary</w:t>
            </w:r>
            <w:r w:rsidRPr="00C81A66">
              <w:rPr>
                <w:rFonts w:ascii="Times New Roman" w:eastAsia="Times New Roman" w:hAnsi="Times New Roman" w:cs="Times New Roman"/>
                <w:b/>
                <w:bCs/>
                <w:sz w:val="24"/>
                <w:szCs w:val="24"/>
                <w:lang w:eastAsia="en-IN"/>
              </w:rPr>
              <w:t xml:space="preserve"> </w:t>
            </w:r>
            <w:r w:rsidR="00074FF4" w:rsidRPr="00C81A66">
              <w:rPr>
                <w:rFonts w:ascii="Times New Roman" w:eastAsia="Times New Roman" w:hAnsi="Times New Roman" w:cs="Times New Roman"/>
                <w:b/>
                <w:bCs/>
                <w:sz w:val="24"/>
                <w:szCs w:val="24"/>
                <w:lang w:eastAsia="en-IN"/>
              </w:rPr>
              <w:t xml:space="preserve">Table </w:t>
            </w:r>
            <w:r w:rsidR="007D7C93">
              <w:rPr>
                <w:rFonts w:ascii="Times New Roman" w:eastAsia="Times New Roman" w:hAnsi="Times New Roman" w:cs="Times New Roman"/>
                <w:b/>
                <w:bCs/>
                <w:sz w:val="24"/>
                <w:szCs w:val="24"/>
                <w:lang w:eastAsia="en-IN"/>
              </w:rPr>
              <w:t>1</w:t>
            </w:r>
            <w:r w:rsidR="00074FF4" w:rsidRPr="00C81A66">
              <w:rPr>
                <w:rFonts w:ascii="Times New Roman" w:eastAsia="Times New Roman" w:hAnsi="Times New Roman" w:cs="Times New Roman"/>
                <w:b/>
                <w:bCs/>
                <w:sz w:val="24"/>
                <w:szCs w:val="24"/>
                <w:lang w:eastAsia="en-IN"/>
              </w:rPr>
              <w:t xml:space="preserve">. Effect of diverse </w:t>
            </w:r>
            <w:r w:rsidR="007D7C93">
              <w:rPr>
                <w:rFonts w:ascii="Times New Roman" w:eastAsia="Times New Roman" w:hAnsi="Times New Roman" w:cs="Times New Roman"/>
                <w:b/>
                <w:bCs/>
                <w:sz w:val="24"/>
                <w:szCs w:val="24"/>
                <w:lang w:eastAsia="en-IN"/>
              </w:rPr>
              <w:t>herbicides</w:t>
            </w:r>
            <w:r w:rsidR="00074FF4" w:rsidRPr="00C81A66">
              <w:rPr>
                <w:rFonts w:ascii="Times New Roman" w:eastAsia="Times New Roman" w:hAnsi="Times New Roman" w:cs="Times New Roman"/>
                <w:b/>
                <w:bCs/>
                <w:sz w:val="24"/>
                <w:szCs w:val="24"/>
                <w:lang w:eastAsia="en-IN"/>
              </w:rPr>
              <w:t xml:space="preserve"> – chemical properties, associative mode of action, toxicological effect and their environmental impact</w:t>
            </w:r>
          </w:p>
        </w:tc>
      </w:tr>
      <w:tr w:rsidR="00074FF4" w:rsidRPr="00C81A66" w14:paraId="09EA5B2A" w14:textId="77777777" w:rsidTr="00773ADD">
        <w:trPr>
          <w:trHeight w:val="1499"/>
        </w:trPr>
        <w:tc>
          <w:tcPr>
            <w:tcW w:w="544" w:type="pct"/>
          </w:tcPr>
          <w:p w14:paraId="44AC8AF1" w14:textId="77777777" w:rsidR="00074FF4" w:rsidRPr="00C81A66" w:rsidRDefault="00074FF4" w:rsidP="00773ADD">
            <w:pPr>
              <w:rPr>
                <w:rFonts w:ascii="Times New Roman" w:eastAsia="Times New Roman" w:hAnsi="Times New Roman" w:cs="Times New Roman"/>
                <w:b/>
                <w:bCs/>
                <w:sz w:val="24"/>
                <w:szCs w:val="24"/>
                <w:lang w:eastAsia="en-IN"/>
              </w:rPr>
            </w:pPr>
            <w:r w:rsidRPr="00C81A66">
              <w:rPr>
                <w:rFonts w:ascii="Times New Roman" w:eastAsia="Times New Roman" w:hAnsi="Times New Roman" w:cs="Times New Roman"/>
                <w:b/>
                <w:bCs/>
                <w:sz w:val="24"/>
                <w:szCs w:val="24"/>
                <w:lang w:eastAsia="en-IN"/>
              </w:rPr>
              <w:t>Herbicide Name</w:t>
            </w:r>
          </w:p>
        </w:tc>
        <w:tc>
          <w:tcPr>
            <w:tcW w:w="461" w:type="pct"/>
          </w:tcPr>
          <w:p w14:paraId="2A5B247B" w14:textId="77777777" w:rsidR="00074FF4" w:rsidRPr="00C81A66" w:rsidRDefault="00074FF4" w:rsidP="00773ADD">
            <w:pPr>
              <w:rPr>
                <w:rFonts w:ascii="Times New Roman" w:eastAsia="Times New Roman" w:hAnsi="Times New Roman" w:cs="Times New Roman"/>
                <w:b/>
                <w:bCs/>
                <w:sz w:val="24"/>
                <w:szCs w:val="24"/>
                <w:lang w:eastAsia="en-IN"/>
              </w:rPr>
            </w:pPr>
            <w:r w:rsidRPr="00C81A66">
              <w:rPr>
                <w:rFonts w:ascii="Times New Roman" w:eastAsia="Times New Roman" w:hAnsi="Times New Roman" w:cs="Times New Roman"/>
                <w:b/>
                <w:bCs/>
                <w:sz w:val="24"/>
                <w:szCs w:val="24"/>
                <w:lang w:eastAsia="en-IN"/>
              </w:rPr>
              <w:t>IUPAC name</w:t>
            </w:r>
          </w:p>
        </w:tc>
        <w:tc>
          <w:tcPr>
            <w:tcW w:w="725" w:type="pct"/>
          </w:tcPr>
          <w:p w14:paraId="05934FDD" w14:textId="77777777" w:rsidR="00074FF4" w:rsidRPr="00C81A66" w:rsidRDefault="00074FF4" w:rsidP="00773ADD">
            <w:pPr>
              <w:rPr>
                <w:rFonts w:ascii="Times New Roman" w:eastAsia="Times New Roman" w:hAnsi="Times New Roman" w:cs="Times New Roman"/>
                <w:b/>
                <w:bCs/>
                <w:sz w:val="24"/>
                <w:szCs w:val="24"/>
                <w:lang w:eastAsia="en-IN"/>
              </w:rPr>
            </w:pPr>
            <w:r w:rsidRPr="00C81A66">
              <w:rPr>
                <w:rFonts w:ascii="Times New Roman" w:eastAsia="Times New Roman" w:hAnsi="Times New Roman" w:cs="Times New Roman"/>
                <w:b/>
                <w:bCs/>
                <w:sz w:val="24"/>
                <w:szCs w:val="24"/>
                <w:lang w:eastAsia="en-IN"/>
              </w:rPr>
              <w:t>Types of herbicide</w:t>
            </w:r>
          </w:p>
        </w:tc>
        <w:tc>
          <w:tcPr>
            <w:tcW w:w="453" w:type="pct"/>
          </w:tcPr>
          <w:p w14:paraId="7F6B8834" w14:textId="77777777" w:rsidR="00074FF4" w:rsidRPr="00C81A66" w:rsidRDefault="00074FF4" w:rsidP="00773ADD">
            <w:pPr>
              <w:rPr>
                <w:rFonts w:ascii="Times New Roman" w:eastAsia="Times New Roman" w:hAnsi="Times New Roman" w:cs="Times New Roman"/>
                <w:b/>
                <w:bCs/>
                <w:sz w:val="24"/>
                <w:szCs w:val="24"/>
                <w:lang w:eastAsia="en-IN"/>
              </w:rPr>
            </w:pPr>
            <w:r w:rsidRPr="00C81A66">
              <w:rPr>
                <w:rFonts w:ascii="Times New Roman" w:eastAsia="Times New Roman" w:hAnsi="Times New Roman" w:cs="Times New Roman"/>
                <w:b/>
                <w:bCs/>
                <w:sz w:val="24"/>
                <w:szCs w:val="24"/>
                <w:lang w:eastAsia="en-IN"/>
              </w:rPr>
              <w:t>Mode of action</w:t>
            </w:r>
          </w:p>
        </w:tc>
        <w:tc>
          <w:tcPr>
            <w:tcW w:w="407" w:type="pct"/>
          </w:tcPr>
          <w:p w14:paraId="5B553890" w14:textId="77777777" w:rsidR="00074FF4" w:rsidRPr="00C81A66" w:rsidRDefault="00074FF4" w:rsidP="00773ADD">
            <w:pPr>
              <w:rPr>
                <w:rFonts w:ascii="Times New Roman" w:eastAsia="Times New Roman" w:hAnsi="Times New Roman" w:cs="Times New Roman"/>
                <w:b/>
                <w:bCs/>
                <w:sz w:val="24"/>
                <w:szCs w:val="24"/>
                <w:lang w:eastAsia="en-IN"/>
              </w:rPr>
            </w:pPr>
            <w:r w:rsidRPr="00C81A66">
              <w:rPr>
                <w:rFonts w:ascii="Times New Roman" w:eastAsia="Times New Roman" w:hAnsi="Times New Roman" w:cs="Times New Roman"/>
                <w:b/>
                <w:bCs/>
                <w:sz w:val="24"/>
                <w:szCs w:val="24"/>
                <w:lang w:eastAsia="en-IN"/>
              </w:rPr>
              <w:t>Formula (Molecular weight)</w:t>
            </w:r>
          </w:p>
        </w:tc>
        <w:tc>
          <w:tcPr>
            <w:tcW w:w="610" w:type="pct"/>
          </w:tcPr>
          <w:p w14:paraId="6F67C7F2" w14:textId="77777777" w:rsidR="00074FF4" w:rsidRPr="00C81A66" w:rsidRDefault="00074FF4" w:rsidP="00773ADD">
            <w:pPr>
              <w:rPr>
                <w:rFonts w:ascii="Times New Roman" w:eastAsia="Times New Roman" w:hAnsi="Times New Roman" w:cs="Times New Roman"/>
                <w:b/>
                <w:bCs/>
                <w:sz w:val="24"/>
                <w:szCs w:val="24"/>
                <w:lang w:eastAsia="en-IN"/>
              </w:rPr>
            </w:pPr>
            <w:r w:rsidRPr="00C81A66">
              <w:rPr>
                <w:rFonts w:ascii="Times New Roman" w:eastAsia="Times New Roman" w:hAnsi="Times New Roman" w:cs="Times New Roman"/>
                <w:b/>
                <w:bCs/>
                <w:sz w:val="24"/>
                <w:szCs w:val="24"/>
                <w:lang w:eastAsia="en-IN"/>
              </w:rPr>
              <w:t>Soil toxicity /other toxicity</w:t>
            </w:r>
          </w:p>
        </w:tc>
        <w:tc>
          <w:tcPr>
            <w:tcW w:w="560" w:type="pct"/>
          </w:tcPr>
          <w:p w14:paraId="7B6E94BC" w14:textId="77777777" w:rsidR="00074FF4" w:rsidRPr="00C81A66" w:rsidRDefault="00074FF4" w:rsidP="00773ADD">
            <w:pPr>
              <w:rPr>
                <w:rFonts w:ascii="Times New Roman" w:eastAsia="Times New Roman" w:hAnsi="Times New Roman" w:cs="Times New Roman"/>
                <w:b/>
                <w:bCs/>
                <w:sz w:val="24"/>
                <w:szCs w:val="24"/>
                <w:lang w:eastAsia="en-IN"/>
              </w:rPr>
            </w:pPr>
            <w:r w:rsidRPr="00C81A66">
              <w:rPr>
                <w:rFonts w:ascii="Times New Roman" w:eastAsia="Times New Roman" w:hAnsi="Times New Roman" w:cs="Times New Roman"/>
                <w:b/>
                <w:bCs/>
                <w:sz w:val="24"/>
                <w:szCs w:val="24"/>
                <w:lang w:eastAsia="en-IN"/>
              </w:rPr>
              <w:t xml:space="preserve">Agriculture or </w:t>
            </w:r>
            <w:proofErr w:type="gramStart"/>
            <w:r w:rsidRPr="00C81A66">
              <w:rPr>
                <w:rFonts w:ascii="Times New Roman" w:eastAsia="Times New Roman" w:hAnsi="Times New Roman" w:cs="Times New Roman"/>
                <w:b/>
                <w:bCs/>
                <w:sz w:val="24"/>
                <w:szCs w:val="24"/>
                <w:lang w:eastAsia="en-IN"/>
              </w:rPr>
              <w:t>other</w:t>
            </w:r>
            <w:proofErr w:type="gramEnd"/>
            <w:r w:rsidRPr="00C81A66">
              <w:rPr>
                <w:rFonts w:ascii="Times New Roman" w:eastAsia="Times New Roman" w:hAnsi="Times New Roman" w:cs="Times New Roman"/>
                <w:b/>
                <w:bCs/>
                <w:sz w:val="24"/>
                <w:szCs w:val="24"/>
                <w:lang w:eastAsia="en-IN"/>
              </w:rPr>
              <w:t xml:space="preserve"> sector implementation </w:t>
            </w:r>
          </w:p>
        </w:tc>
        <w:tc>
          <w:tcPr>
            <w:tcW w:w="710" w:type="pct"/>
          </w:tcPr>
          <w:p w14:paraId="5C4CDA05" w14:textId="77777777" w:rsidR="00074FF4" w:rsidRPr="00C81A66" w:rsidRDefault="00074FF4" w:rsidP="00773ADD">
            <w:pPr>
              <w:rPr>
                <w:rFonts w:ascii="Times New Roman" w:eastAsia="Times New Roman" w:hAnsi="Times New Roman" w:cs="Times New Roman"/>
                <w:b/>
                <w:bCs/>
                <w:sz w:val="24"/>
                <w:szCs w:val="24"/>
                <w:lang w:eastAsia="en-IN"/>
              </w:rPr>
            </w:pPr>
            <w:r w:rsidRPr="00C81A66">
              <w:rPr>
                <w:rFonts w:ascii="Times New Roman" w:eastAsia="Times New Roman" w:hAnsi="Times New Roman" w:cs="Times New Roman"/>
                <w:b/>
                <w:bCs/>
                <w:sz w:val="24"/>
                <w:szCs w:val="24"/>
                <w:lang w:eastAsia="en-IN"/>
              </w:rPr>
              <w:t>Effectivity</w:t>
            </w:r>
          </w:p>
          <w:p w14:paraId="0B54D70C" w14:textId="77777777" w:rsidR="00074FF4" w:rsidRPr="00C81A66" w:rsidRDefault="00074FF4" w:rsidP="00773ADD">
            <w:pPr>
              <w:rPr>
                <w:rFonts w:ascii="Times New Roman" w:eastAsia="Times New Roman" w:hAnsi="Times New Roman" w:cs="Times New Roman"/>
                <w:b/>
                <w:bCs/>
                <w:sz w:val="24"/>
                <w:szCs w:val="24"/>
                <w:lang w:eastAsia="en-IN"/>
              </w:rPr>
            </w:pPr>
            <w:r w:rsidRPr="00C81A66">
              <w:rPr>
                <w:rFonts w:ascii="Times New Roman" w:eastAsia="Times New Roman" w:hAnsi="Times New Roman" w:cs="Times New Roman"/>
                <w:b/>
                <w:bCs/>
                <w:sz w:val="24"/>
                <w:szCs w:val="24"/>
                <w:lang w:eastAsia="en-IN"/>
              </w:rPr>
              <w:t>(Environmental/health hazard)</w:t>
            </w:r>
          </w:p>
        </w:tc>
        <w:tc>
          <w:tcPr>
            <w:tcW w:w="530" w:type="pct"/>
          </w:tcPr>
          <w:p w14:paraId="50CAAA0B" w14:textId="77777777" w:rsidR="00074FF4" w:rsidRPr="00C81A66" w:rsidRDefault="00074FF4" w:rsidP="00773ADD">
            <w:pPr>
              <w:rPr>
                <w:rFonts w:ascii="Times New Roman" w:eastAsia="Times New Roman" w:hAnsi="Times New Roman" w:cs="Times New Roman"/>
                <w:b/>
                <w:bCs/>
                <w:sz w:val="24"/>
                <w:szCs w:val="24"/>
                <w:lang w:eastAsia="en-IN"/>
              </w:rPr>
            </w:pPr>
            <w:r w:rsidRPr="00C81A66">
              <w:rPr>
                <w:rFonts w:ascii="Times New Roman" w:eastAsia="Times New Roman" w:hAnsi="Times New Roman" w:cs="Times New Roman"/>
                <w:b/>
                <w:bCs/>
                <w:sz w:val="24"/>
                <w:szCs w:val="24"/>
                <w:lang w:eastAsia="en-IN"/>
              </w:rPr>
              <w:t xml:space="preserve">References </w:t>
            </w:r>
          </w:p>
        </w:tc>
      </w:tr>
      <w:tr w:rsidR="00074FF4" w:rsidRPr="00C81A66" w14:paraId="48AACF0D" w14:textId="77777777" w:rsidTr="00773ADD">
        <w:trPr>
          <w:trHeight w:val="480"/>
        </w:trPr>
        <w:tc>
          <w:tcPr>
            <w:tcW w:w="544" w:type="pct"/>
          </w:tcPr>
          <w:p w14:paraId="7EB814B3" w14:textId="77777777" w:rsidR="00074FF4" w:rsidRPr="00C81A66" w:rsidRDefault="00074FF4" w:rsidP="00773ADD">
            <w:pPr>
              <w:rPr>
                <w:rFonts w:ascii="Times New Roman" w:eastAsia="Times New Roman" w:hAnsi="Times New Roman" w:cs="Times New Roman"/>
                <w:sz w:val="24"/>
                <w:szCs w:val="24"/>
                <w:lang w:eastAsia="en-IN"/>
              </w:rPr>
            </w:pPr>
            <w:bookmarkStart w:id="0" w:name="_Hlk209444401"/>
            <w:proofErr w:type="spellStart"/>
            <w:r w:rsidRPr="00C81A66">
              <w:rPr>
                <w:rFonts w:ascii="Times New Roman" w:eastAsia="Times New Roman" w:hAnsi="Times New Roman" w:cs="Times New Roman"/>
                <w:sz w:val="24"/>
                <w:szCs w:val="24"/>
                <w:lang w:eastAsia="en-IN"/>
              </w:rPr>
              <w:t>Beflubutamid</w:t>
            </w:r>
            <w:proofErr w:type="spellEnd"/>
            <w:r w:rsidRPr="00C81A66">
              <w:rPr>
                <w:rFonts w:ascii="Times New Roman" w:eastAsia="Times New Roman" w:hAnsi="Times New Roman" w:cs="Times New Roman"/>
                <w:sz w:val="24"/>
                <w:szCs w:val="24"/>
                <w:lang w:eastAsia="en-IN"/>
              </w:rPr>
              <w:t xml:space="preserve"> </w:t>
            </w:r>
          </w:p>
        </w:tc>
        <w:tc>
          <w:tcPr>
            <w:tcW w:w="461" w:type="pct"/>
          </w:tcPr>
          <w:p w14:paraId="76FF0AF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N-benzyl-2-[4-fluoro-3-(trifluoromethyl)</w:t>
            </w:r>
            <w:proofErr w:type="gramStart"/>
            <w:r w:rsidRPr="00C81A66">
              <w:rPr>
                <w:rFonts w:ascii="Times New Roman" w:eastAsia="Times New Roman" w:hAnsi="Times New Roman" w:cs="Times New Roman"/>
                <w:sz w:val="24"/>
                <w:szCs w:val="24"/>
                <w:lang w:eastAsia="en-IN"/>
              </w:rPr>
              <w:t>phenoxy]butanamide</w:t>
            </w:r>
            <w:proofErr w:type="gramEnd"/>
          </w:p>
        </w:tc>
        <w:tc>
          <w:tcPr>
            <w:tcW w:w="725" w:type="pct"/>
          </w:tcPr>
          <w:p w14:paraId="3153996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Phenyl ethers</w:t>
            </w:r>
          </w:p>
        </w:tc>
        <w:tc>
          <w:tcPr>
            <w:tcW w:w="453" w:type="pct"/>
          </w:tcPr>
          <w:p w14:paraId="6F30631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Phytoene desaturase</w:t>
            </w:r>
          </w:p>
        </w:tc>
        <w:tc>
          <w:tcPr>
            <w:tcW w:w="407" w:type="pct"/>
          </w:tcPr>
          <w:p w14:paraId="2E55B04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18</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17</w:t>
            </w:r>
            <w:r w:rsidRPr="00C81A66">
              <w:rPr>
                <w:rFonts w:ascii="Times New Roman" w:eastAsia="Times New Roman" w:hAnsi="Times New Roman" w:cs="Times New Roman"/>
                <w:sz w:val="24"/>
                <w:szCs w:val="24"/>
                <w:lang w:eastAsia="en-IN"/>
              </w:rPr>
              <w:t>F</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NO</w:t>
            </w:r>
            <w:r w:rsidRPr="00C81A66">
              <w:rPr>
                <w:rFonts w:ascii="Times New Roman" w:eastAsia="Times New Roman" w:hAnsi="Times New Roman" w:cs="Times New Roman"/>
                <w:sz w:val="24"/>
                <w:szCs w:val="24"/>
                <w:vertAlign w:val="subscript"/>
                <w:lang w:eastAsia="en-IN"/>
              </w:rPr>
              <w:t>2</w:t>
            </w:r>
          </w:p>
          <w:p w14:paraId="2857C49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(355.3 g/mol)</w:t>
            </w:r>
          </w:p>
        </w:tc>
        <w:tc>
          <w:tcPr>
            <w:tcW w:w="610" w:type="pct"/>
          </w:tcPr>
          <w:p w14:paraId="4A1DD54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Persist in soil and may have an impact on microorganisms and non-target plants, which raises questions about the long-term toxicity of the substance.</w:t>
            </w:r>
          </w:p>
        </w:tc>
        <w:tc>
          <w:tcPr>
            <w:tcW w:w="560" w:type="pct"/>
          </w:tcPr>
          <w:p w14:paraId="758C11B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Used on crops like cereals and soybeans to suppress grasses and broadleaf weeds.</w:t>
            </w:r>
          </w:p>
        </w:tc>
        <w:tc>
          <w:tcPr>
            <w:tcW w:w="710" w:type="pct"/>
          </w:tcPr>
          <w:p w14:paraId="1991265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Remain in the soil, where it could harm non-target plants, contaminate water sources, and endanger the ecosystem.</w:t>
            </w:r>
          </w:p>
        </w:tc>
        <w:tc>
          <w:tcPr>
            <w:tcW w:w="530" w:type="pct"/>
          </w:tcPr>
          <w:p w14:paraId="70780D80"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1</w:t>
            </w:r>
            <w:r w:rsidRPr="00C81A66">
              <w:rPr>
                <w:rFonts w:ascii="Times New Roman" w:eastAsia="Times New Roman" w:hAnsi="Times New Roman" w:cs="Times New Roman"/>
                <w:color w:val="000000" w:themeColor="text1"/>
                <w:sz w:val="24"/>
                <w:szCs w:val="24"/>
                <w:lang w:eastAsia="en-IN"/>
              </w:rPr>
              <w:t>]</w:t>
            </w:r>
          </w:p>
        </w:tc>
      </w:tr>
      <w:tr w:rsidR="00074FF4" w:rsidRPr="00C81A66" w14:paraId="40A3C1E4" w14:textId="77777777" w:rsidTr="00773ADD">
        <w:trPr>
          <w:trHeight w:val="480"/>
        </w:trPr>
        <w:tc>
          <w:tcPr>
            <w:tcW w:w="544" w:type="pct"/>
          </w:tcPr>
          <w:p w14:paraId="5BD600C2"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Picolinafen</w:t>
            </w:r>
            <w:proofErr w:type="spellEnd"/>
            <w:r w:rsidRPr="00C81A66">
              <w:rPr>
                <w:rFonts w:ascii="Times New Roman" w:eastAsia="Times New Roman" w:hAnsi="Times New Roman" w:cs="Times New Roman"/>
                <w:sz w:val="24"/>
                <w:szCs w:val="24"/>
                <w:lang w:eastAsia="en-IN"/>
              </w:rPr>
              <w:t xml:space="preserve"> </w:t>
            </w:r>
          </w:p>
        </w:tc>
        <w:tc>
          <w:tcPr>
            <w:tcW w:w="461" w:type="pct"/>
          </w:tcPr>
          <w:p w14:paraId="3BE806E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N-(4-fluorophen</w:t>
            </w:r>
            <w:r w:rsidRPr="00C81A66">
              <w:rPr>
                <w:rFonts w:ascii="Times New Roman" w:eastAsia="Times New Roman" w:hAnsi="Times New Roman" w:cs="Times New Roman"/>
                <w:sz w:val="24"/>
                <w:szCs w:val="24"/>
                <w:lang w:eastAsia="en-IN"/>
              </w:rPr>
              <w:lastRenderedPageBreak/>
              <w:t>yl)-6-[3-(</w:t>
            </w:r>
            <w:proofErr w:type="gramStart"/>
            <w:r w:rsidRPr="00C81A66">
              <w:rPr>
                <w:rFonts w:ascii="Times New Roman" w:eastAsia="Times New Roman" w:hAnsi="Times New Roman" w:cs="Times New Roman"/>
                <w:sz w:val="24"/>
                <w:szCs w:val="24"/>
                <w:lang w:eastAsia="en-IN"/>
              </w:rPr>
              <w:t>trifluoromethyl)phenoxy</w:t>
            </w:r>
            <w:proofErr w:type="gramEnd"/>
            <w:r w:rsidRPr="00C81A66">
              <w:rPr>
                <w:rFonts w:ascii="Times New Roman" w:eastAsia="Times New Roman" w:hAnsi="Times New Roman" w:cs="Times New Roman"/>
                <w:sz w:val="24"/>
                <w:szCs w:val="24"/>
                <w:lang w:eastAsia="en-IN"/>
              </w:rPr>
              <w:t>]pyridine-2-carboxamide</w:t>
            </w:r>
          </w:p>
        </w:tc>
        <w:tc>
          <w:tcPr>
            <w:tcW w:w="725" w:type="pct"/>
          </w:tcPr>
          <w:p w14:paraId="4F5E233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Phenyl ethers</w:t>
            </w:r>
          </w:p>
        </w:tc>
        <w:tc>
          <w:tcPr>
            <w:tcW w:w="453" w:type="pct"/>
          </w:tcPr>
          <w:p w14:paraId="6978BCA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Phytoene desaturase</w:t>
            </w:r>
          </w:p>
        </w:tc>
        <w:tc>
          <w:tcPr>
            <w:tcW w:w="407" w:type="pct"/>
          </w:tcPr>
          <w:p w14:paraId="57EA592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19</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F</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2</w:t>
            </w:r>
          </w:p>
          <w:p w14:paraId="546B7BD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(376.3 g/mol)</w:t>
            </w:r>
          </w:p>
        </w:tc>
        <w:tc>
          <w:tcPr>
            <w:tcW w:w="610" w:type="pct"/>
          </w:tcPr>
          <w:p w14:paraId="3A79FFC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Concerns over long-term soil </w:t>
            </w:r>
            <w:r w:rsidRPr="00C81A66">
              <w:rPr>
                <w:rFonts w:ascii="Times New Roman" w:eastAsia="Times New Roman" w:hAnsi="Times New Roman" w:cs="Times New Roman"/>
                <w:sz w:val="24"/>
                <w:szCs w:val="24"/>
                <w:lang w:eastAsia="en-IN"/>
              </w:rPr>
              <w:lastRenderedPageBreak/>
              <w:t xml:space="preserve">toxicity are raised by the fact that </w:t>
            </w:r>
            <w:proofErr w:type="spellStart"/>
            <w:r w:rsidRPr="00C81A66">
              <w:rPr>
                <w:rFonts w:ascii="Times New Roman" w:eastAsia="Times New Roman" w:hAnsi="Times New Roman" w:cs="Times New Roman"/>
                <w:sz w:val="24"/>
                <w:szCs w:val="24"/>
                <w:lang w:eastAsia="en-IN"/>
              </w:rPr>
              <w:t>picolinafen</w:t>
            </w:r>
            <w:proofErr w:type="spellEnd"/>
            <w:r w:rsidRPr="00C81A66">
              <w:rPr>
                <w:rFonts w:ascii="Times New Roman" w:eastAsia="Times New Roman" w:hAnsi="Times New Roman" w:cs="Times New Roman"/>
                <w:sz w:val="24"/>
                <w:szCs w:val="24"/>
                <w:lang w:eastAsia="en-IN"/>
              </w:rPr>
              <w:t xml:space="preserve"> can linger in soil and could impact non-target plants and soil microbes.</w:t>
            </w:r>
          </w:p>
        </w:tc>
        <w:tc>
          <w:tcPr>
            <w:tcW w:w="560" w:type="pct"/>
          </w:tcPr>
          <w:p w14:paraId="755662F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In non-crop regions as </w:t>
            </w:r>
            <w:r w:rsidRPr="00C81A66">
              <w:rPr>
                <w:rFonts w:ascii="Times New Roman" w:eastAsia="Times New Roman" w:hAnsi="Times New Roman" w:cs="Times New Roman"/>
                <w:sz w:val="24"/>
                <w:szCs w:val="24"/>
                <w:lang w:eastAsia="en-IN"/>
              </w:rPr>
              <w:lastRenderedPageBreak/>
              <w:t xml:space="preserve">well as in crops like wheat and barley, </w:t>
            </w:r>
            <w:proofErr w:type="spellStart"/>
            <w:r w:rsidRPr="00C81A66">
              <w:rPr>
                <w:rFonts w:ascii="Times New Roman" w:eastAsia="Times New Roman" w:hAnsi="Times New Roman" w:cs="Times New Roman"/>
                <w:sz w:val="24"/>
                <w:szCs w:val="24"/>
                <w:lang w:eastAsia="en-IN"/>
              </w:rPr>
              <w:t>picolinafen</w:t>
            </w:r>
            <w:proofErr w:type="spellEnd"/>
            <w:r w:rsidRPr="00C81A66">
              <w:rPr>
                <w:rFonts w:ascii="Times New Roman" w:eastAsia="Times New Roman" w:hAnsi="Times New Roman" w:cs="Times New Roman"/>
                <w:sz w:val="24"/>
                <w:szCs w:val="24"/>
                <w:lang w:eastAsia="en-IN"/>
              </w:rPr>
              <w:t xml:space="preserve"> is used to suppress grasses and broadleaf weeds.</w:t>
            </w:r>
          </w:p>
          <w:p w14:paraId="0E205AC1" w14:textId="77777777" w:rsidR="00074FF4" w:rsidRPr="00C81A66" w:rsidRDefault="00074FF4" w:rsidP="00773ADD">
            <w:pPr>
              <w:rPr>
                <w:rFonts w:ascii="Times New Roman" w:eastAsia="Times New Roman" w:hAnsi="Times New Roman" w:cs="Times New Roman"/>
                <w:sz w:val="24"/>
                <w:szCs w:val="24"/>
                <w:lang w:eastAsia="en-IN"/>
              </w:rPr>
            </w:pPr>
          </w:p>
          <w:p w14:paraId="0A4665AC" w14:textId="77777777" w:rsidR="00074FF4" w:rsidRPr="00C81A66" w:rsidRDefault="00074FF4" w:rsidP="00773ADD">
            <w:pPr>
              <w:rPr>
                <w:rFonts w:ascii="Times New Roman" w:eastAsia="Times New Roman" w:hAnsi="Times New Roman" w:cs="Times New Roman"/>
                <w:sz w:val="24"/>
                <w:szCs w:val="24"/>
                <w:lang w:eastAsia="en-IN"/>
              </w:rPr>
            </w:pPr>
          </w:p>
        </w:tc>
        <w:tc>
          <w:tcPr>
            <w:tcW w:w="710" w:type="pct"/>
          </w:tcPr>
          <w:p w14:paraId="49B73CD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With no evidence of health risks, </w:t>
            </w:r>
            <w:proofErr w:type="spellStart"/>
            <w:r w:rsidRPr="00C81A66">
              <w:rPr>
                <w:rFonts w:ascii="Times New Roman" w:eastAsia="Times New Roman" w:hAnsi="Times New Roman" w:cs="Times New Roman"/>
                <w:sz w:val="24"/>
                <w:szCs w:val="24"/>
                <w:lang w:eastAsia="en-IN"/>
              </w:rPr>
              <w:lastRenderedPageBreak/>
              <w:t>picolinafen</w:t>
            </w:r>
            <w:proofErr w:type="spellEnd"/>
            <w:r w:rsidRPr="00C81A66">
              <w:rPr>
                <w:rFonts w:ascii="Times New Roman" w:eastAsia="Times New Roman" w:hAnsi="Times New Roman" w:cs="Times New Roman"/>
                <w:sz w:val="24"/>
                <w:szCs w:val="24"/>
                <w:lang w:eastAsia="en-IN"/>
              </w:rPr>
              <w:t xml:space="preserve"> herbicide can linger in soil, perhaps contaminating water and harming non-target plants.</w:t>
            </w:r>
          </w:p>
        </w:tc>
        <w:tc>
          <w:tcPr>
            <w:tcW w:w="530" w:type="pct"/>
          </w:tcPr>
          <w:p w14:paraId="15A6F222"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2</w:t>
            </w:r>
            <w:r w:rsidRPr="00C81A66">
              <w:rPr>
                <w:rFonts w:ascii="Times New Roman" w:eastAsia="Times New Roman" w:hAnsi="Times New Roman" w:cs="Times New Roman"/>
                <w:color w:val="000000" w:themeColor="text1"/>
                <w:sz w:val="24"/>
                <w:szCs w:val="24"/>
                <w:lang w:eastAsia="en-IN"/>
              </w:rPr>
              <w:t>]</w:t>
            </w:r>
          </w:p>
        </w:tc>
      </w:tr>
      <w:tr w:rsidR="00074FF4" w:rsidRPr="00C81A66" w14:paraId="06630246" w14:textId="77777777" w:rsidTr="00773ADD">
        <w:trPr>
          <w:trHeight w:val="480"/>
        </w:trPr>
        <w:tc>
          <w:tcPr>
            <w:tcW w:w="544" w:type="pct"/>
          </w:tcPr>
          <w:p w14:paraId="655222D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Trifluralin</w:t>
            </w:r>
          </w:p>
        </w:tc>
        <w:tc>
          <w:tcPr>
            <w:tcW w:w="461" w:type="pct"/>
          </w:tcPr>
          <w:p w14:paraId="1B106CB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2,6-dinitro-</w:t>
            </w:r>
            <w:proofErr w:type="gramStart"/>
            <w:r w:rsidRPr="00C81A66">
              <w:rPr>
                <w:rFonts w:ascii="Times New Roman" w:eastAsia="Times New Roman" w:hAnsi="Times New Roman" w:cs="Times New Roman"/>
                <w:i/>
                <w:iCs/>
                <w:sz w:val="24"/>
                <w:szCs w:val="24"/>
                <w:lang w:eastAsia="en-IN"/>
              </w:rPr>
              <w:t>N,N</w:t>
            </w:r>
            <w:proofErr w:type="gramEnd"/>
            <w:r w:rsidRPr="00C81A66">
              <w:rPr>
                <w:rFonts w:ascii="Times New Roman" w:eastAsia="Times New Roman" w:hAnsi="Times New Roman" w:cs="Times New Roman"/>
                <w:i/>
                <w:iCs/>
                <w:sz w:val="24"/>
                <w:szCs w:val="24"/>
                <w:lang w:eastAsia="en-IN"/>
              </w:rPr>
              <w:t>-</w:t>
            </w:r>
            <w:r w:rsidRPr="00C81A66">
              <w:rPr>
                <w:rFonts w:ascii="Times New Roman" w:eastAsia="Times New Roman" w:hAnsi="Times New Roman" w:cs="Times New Roman"/>
                <w:sz w:val="24"/>
                <w:szCs w:val="24"/>
                <w:lang w:eastAsia="en-IN"/>
              </w:rPr>
              <w:t>dipropyl-4-(trifluoromethyl)aniline</w:t>
            </w:r>
          </w:p>
        </w:tc>
        <w:tc>
          <w:tcPr>
            <w:tcW w:w="725" w:type="pct"/>
          </w:tcPr>
          <w:p w14:paraId="6027D96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Dinitroanilines</w:t>
            </w:r>
          </w:p>
          <w:p w14:paraId="73CB7F2E"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60DB0E3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Chlorophyll synthesis</w:t>
            </w:r>
          </w:p>
          <w:p w14:paraId="4EBCE2E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PPO</w:t>
            </w:r>
          </w:p>
        </w:tc>
        <w:tc>
          <w:tcPr>
            <w:tcW w:w="407" w:type="pct"/>
          </w:tcPr>
          <w:p w14:paraId="3F59244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13</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16</w:t>
            </w:r>
            <w:r w:rsidRPr="00C81A66">
              <w:rPr>
                <w:rFonts w:ascii="Times New Roman" w:eastAsia="Times New Roman" w:hAnsi="Times New Roman" w:cs="Times New Roman"/>
                <w:sz w:val="24"/>
                <w:szCs w:val="24"/>
                <w:lang w:eastAsia="en-IN"/>
              </w:rPr>
              <w:t>F</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 xml:space="preserve">4 </w:t>
            </w:r>
            <w:r w:rsidRPr="00C81A66">
              <w:rPr>
                <w:rFonts w:ascii="Times New Roman" w:eastAsia="Times New Roman" w:hAnsi="Times New Roman" w:cs="Times New Roman"/>
                <w:sz w:val="24"/>
                <w:szCs w:val="24"/>
                <w:lang w:eastAsia="en-IN"/>
              </w:rPr>
              <w:t>(335.28 g/mol)</w:t>
            </w:r>
          </w:p>
          <w:p w14:paraId="59D1EE18" w14:textId="77777777" w:rsidR="00074FF4" w:rsidRPr="00C81A66" w:rsidRDefault="00074FF4" w:rsidP="00773ADD">
            <w:pPr>
              <w:rPr>
                <w:rFonts w:ascii="Times New Roman" w:eastAsia="Times New Roman" w:hAnsi="Times New Roman" w:cs="Times New Roman"/>
                <w:sz w:val="24"/>
                <w:szCs w:val="24"/>
                <w:lang w:eastAsia="en-IN"/>
              </w:rPr>
            </w:pPr>
          </w:p>
        </w:tc>
        <w:tc>
          <w:tcPr>
            <w:tcW w:w="610" w:type="pct"/>
          </w:tcPr>
          <w:p w14:paraId="65A7E5E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Impact on soil microorganisms, which could change microbial communities and functions. </w:t>
            </w:r>
          </w:p>
        </w:tc>
        <w:tc>
          <w:tcPr>
            <w:tcW w:w="560" w:type="pct"/>
          </w:tcPr>
          <w:p w14:paraId="752CEC2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crops like cotton, soybeans, and carrots, trifluralin is used to suppress broadleaf weeds and </w:t>
            </w:r>
            <w:r w:rsidRPr="00C81A66">
              <w:rPr>
                <w:rFonts w:ascii="Times New Roman" w:eastAsia="Times New Roman" w:hAnsi="Times New Roman" w:cs="Times New Roman"/>
                <w:sz w:val="24"/>
                <w:szCs w:val="24"/>
                <w:lang w:eastAsia="en-IN"/>
              </w:rPr>
              <w:lastRenderedPageBreak/>
              <w:t>annual grasses.</w:t>
            </w:r>
          </w:p>
        </w:tc>
        <w:tc>
          <w:tcPr>
            <w:tcW w:w="710" w:type="pct"/>
          </w:tcPr>
          <w:p w14:paraId="576C3DF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It can persist in soil, contaminating water and perhaps damaging aquatic life and non-target plants.</w:t>
            </w:r>
          </w:p>
        </w:tc>
        <w:tc>
          <w:tcPr>
            <w:tcW w:w="530" w:type="pct"/>
          </w:tcPr>
          <w:p w14:paraId="6E928772"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3</w:t>
            </w:r>
            <w:r w:rsidRPr="00C81A66">
              <w:rPr>
                <w:rFonts w:ascii="Times New Roman" w:eastAsia="Times New Roman" w:hAnsi="Times New Roman" w:cs="Times New Roman"/>
                <w:color w:val="000000" w:themeColor="text1"/>
                <w:sz w:val="24"/>
                <w:szCs w:val="24"/>
                <w:lang w:eastAsia="en-IN"/>
              </w:rPr>
              <w:t>]</w:t>
            </w:r>
          </w:p>
        </w:tc>
      </w:tr>
      <w:tr w:rsidR="00074FF4" w:rsidRPr="00C81A66" w14:paraId="5AC358EC" w14:textId="77777777" w:rsidTr="00773ADD">
        <w:trPr>
          <w:trHeight w:val="480"/>
        </w:trPr>
        <w:tc>
          <w:tcPr>
            <w:tcW w:w="544" w:type="pct"/>
          </w:tcPr>
          <w:p w14:paraId="1F5AF399"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Fluridone</w:t>
            </w:r>
            <w:proofErr w:type="spellEnd"/>
            <w:r w:rsidRPr="00C81A66">
              <w:rPr>
                <w:rFonts w:ascii="Times New Roman" w:eastAsia="Times New Roman" w:hAnsi="Times New Roman" w:cs="Times New Roman"/>
                <w:sz w:val="24"/>
                <w:szCs w:val="24"/>
                <w:lang w:eastAsia="en-IN"/>
              </w:rPr>
              <w:t xml:space="preserve"> </w:t>
            </w:r>
          </w:p>
          <w:p w14:paraId="7F4008F3" w14:textId="77777777" w:rsidR="00074FF4" w:rsidRPr="00C81A66" w:rsidRDefault="00074FF4" w:rsidP="00773ADD">
            <w:pPr>
              <w:rPr>
                <w:rFonts w:ascii="Times New Roman" w:eastAsia="Times New Roman" w:hAnsi="Times New Roman" w:cs="Times New Roman"/>
                <w:sz w:val="24"/>
                <w:szCs w:val="24"/>
                <w:lang w:eastAsia="en-IN"/>
              </w:rPr>
            </w:pPr>
          </w:p>
          <w:p w14:paraId="56A44059" w14:textId="77777777" w:rsidR="00074FF4" w:rsidRPr="00C81A66" w:rsidRDefault="00074FF4" w:rsidP="00773ADD">
            <w:pPr>
              <w:rPr>
                <w:rFonts w:ascii="Times New Roman" w:eastAsia="Times New Roman" w:hAnsi="Times New Roman" w:cs="Times New Roman"/>
                <w:sz w:val="24"/>
                <w:szCs w:val="24"/>
                <w:lang w:eastAsia="en-IN"/>
              </w:rPr>
            </w:pPr>
          </w:p>
        </w:tc>
        <w:tc>
          <w:tcPr>
            <w:tcW w:w="461" w:type="pct"/>
          </w:tcPr>
          <w:p w14:paraId="764569B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1-methyl-3-phenyl-5-[3-(</w:t>
            </w:r>
            <w:proofErr w:type="gramStart"/>
            <w:r w:rsidRPr="00C81A66">
              <w:rPr>
                <w:rFonts w:ascii="Times New Roman" w:eastAsia="Times New Roman" w:hAnsi="Times New Roman" w:cs="Times New Roman"/>
                <w:sz w:val="24"/>
                <w:szCs w:val="24"/>
                <w:lang w:eastAsia="en-IN"/>
              </w:rPr>
              <w:t>trifluoromethyl)phenyl</w:t>
            </w:r>
            <w:proofErr w:type="gramEnd"/>
            <w:r w:rsidRPr="00C81A66">
              <w:rPr>
                <w:rFonts w:ascii="Times New Roman" w:eastAsia="Times New Roman" w:hAnsi="Times New Roman" w:cs="Times New Roman"/>
                <w:sz w:val="24"/>
                <w:szCs w:val="24"/>
                <w:lang w:eastAsia="en-IN"/>
              </w:rPr>
              <w:t>]pyridin-4-one</w:t>
            </w:r>
          </w:p>
        </w:tc>
        <w:tc>
          <w:tcPr>
            <w:tcW w:w="725" w:type="pct"/>
          </w:tcPr>
          <w:p w14:paraId="5FF5E4C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Diphenyl heterocycles</w:t>
            </w:r>
          </w:p>
        </w:tc>
        <w:tc>
          <w:tcPr>
            <w:tcW w:w="453" w:type="pct"/>
          </w:tcPr>
          <w:p w14:paraId="775688D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Phytoene desaturase</w:t>
            </w:r>
          </w:p>
        </w:tc>
        <w:tc>
          <w:tcPr>
            <w:tcW w:w="407" w:type="pct"/>
          </w:tcPr>
          <w:p w14:paraId="4DCBDB0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19</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14</w:t>
            </w:r>
            <w:r w:rsidRPr="00C81A66">
              <w:rPr>
                <w:rFonts w:ascii="Times New Roman" w:eastAsia="Times New Roman" w:hAnsi="Times New Roman" w:cs="Times New Roman"/>
                <w:sz w:val="24"/>
                <w:szCs w:val="24"/>
                <w:lang w:eastAsia="en-IN"/>
              </w:rPr>
              <w:t>F</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NO</w:t>
            </w:r>
          </w:p>
          <w:p w14:paraId="209E3D0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(329.3 g/mol)</w:t>
            </w:r>
          </w:p>
        </w:tc>
        <w:tc>
          <w:tcPr>
            <w:tcW w:w="610" w:type="pct"/>
          </w:tcPr>
          <w:p w14:paraId="71986386"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Fluridone</w:t>
            </w:r>
            <w:proofErr w:type="spellEnd"/>
            <w:r w:rsidRPr="00C81A66">
              <w:rPr>
                <w:rFonts w:ascii="Times New Roman" w:eastAsia="Times New Roman" w:hAnsi="Times New Roman" w:cs="Times New Roman"/>
                <w:sz w:val="24"/>
                <w:szCs w:val="24"/>
                <w:lang w:eastAsia="en-IN"/>
              </w:rPr>
              <w:t xml:space="preserve"> is not very mobile in the soil, yet it can linger and affect plants that are not its intended target. Its sluggish breakdown raises questions about the long-term toxicity of soil, particularly when used repeatedly in delicate situations.</w:t>
            </w:r>
          </w:p>
        </w:tc>
        <w:tc>
          <w:tcPr>
            <w:tcW w:w="560" w:type="pct"/>
          </w:tcPr>
          <w:p w14:paraId="7E2F030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Delayed systemic herbicide </w:t>
            </w:r>
            <w:proofErr w:type="spellStart"/>
            <w:r w:rsidRPr="00C81A66">
              <w:rPr>
                <w:rFonts w:ascii="Times New Roman" w:eastAsia="Times New Roman" w:hAnsi="Times New Roman" w:cs="Times New Roman"/>
                <w:sz w:val="24"/>
                <w:szCs w:val="24"/>
                <w:lang w:eastAsia="en-IN"/>
              </w:rPr>
              <w:t>fluridone</w:t>
            </w:r>
            <w:proofErr w:type="spellEnd"/>
            <w:r w:rsidRPr="00C81A66">
              <w:rPr>
                <w:rFonts w:ascii="Times New Roman" w:eastAsia="Times New Roman" w:hAnsi="Times New Roman" w:cs="Times New Roman"/>
                <w:sz w:val="24"/>
                <w:szCs w:val="24"/>
                <w:lang w:eastAsia="en-IN"/>
              </w:rPr>
              <w:t xml:space="preserve"> is used to manage aquatic plants such as hydrilla and Eurasian watermilfoil.</w:t>
            </w:r>
          </w:p>
        </w:tc>
        <w:tc>
          <w:tcPr>
            <w:tcW w:w="710" w:type="pct"/>
          </w:tcPr>
          <w:p w14:paraId="6C947E1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The herbicide </w:t>
            </w:r>
            <w:proofErr w:type="spellStart"/>
            <w:r w:rsidRPr="00C81A66">
              <w:rPr>
                <w:rFonts w:ascii="Times New Roman" w:eastAsia="Times New Roman" w:hAnsi="Times New Roman" w:cs="Times New Roman"/>
                <w:sz w:val="24"/>
                <w:szCs w:val="24"/>
                <w:lang w:eastAsia="en-IN"/>
              </w:rPr>
              <w:t>fluridone</w:t>
            </w:r>
            <w:proofErr w:type="spellEnd"/>
            <w:r w:rsidRPr="00C81A66">
              <w:rPr>
                <w:rFonts w:ascii="Times New Roman" w:eastAsia="Times New Roman" w:hAnsi="Times New Roman" w:cs="Times New Roman"/>
                <w:sz w:val="24"/>
                <w:szCs w:val="24"/>
                <w:lang w:eastAsia="en-IN"/>
              </w:rPr>
              <w:t xml:space="preserve"> has the ability to linger in soil, endangering aquatic ecosystems, non-target plants, and wildlife. It can also potentially contaminate water bodies. There may not be many direct risks to human health, according to scant data.</w:t>
            </w:r>
          </w:p>
        </w:tc>
        <w:tc>
          <w:tcPr>
            <w:tcW w:w="530" w:type="pct"/>
          </w:tcPr>
          <w:p w14:paraId="17B6CC2B"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4</w:t>
            </w:r>
            <w:r w:rsidRPr="00C81A66">
              <w:rPr>
                <w:rFonts w:ascii="Times New Roman" w:eastAsia="Times New Roman" w:hAnsi="Times New Roman" w:cs="Times New Roman"/>
                <w:color w:val="000000" w:themeColor="text1"/>
                <w:sz w:val="24"/>
                <w:szCs w:val="24"/>
                <w:lang w:eastAsia="en-IN"/>
              </w:rPr>
              <w:t>]</w:t>
            </w:r>
          </w:p>
        </w:tc>
      </w:tr>
      <w:tr w:rsidR="00074FF4" w:rsidRPr="00C81A66" w14:paraId="016DEEC1" w14:textId="77777777" w:rsidTr="00773ADD">
        <w:trPr>
          <w:trHeight w:val="480"/>
        </w:trPr>
        <w:tc>
          <w:tcPr>
            <w:tcW w:w="544" w:type="pct"/>
          </w:tcPr>
          <w:p w14:paraId="133744A2"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lastRenderedPageBreak/>
              <w:t>Diflufenican</w:t>
            </w:r>
            <w:proofErr w:type="spellEnd"/>
            <w:r w:rsidRPr="00C81A66">
              <w:rPr>
                <w:rFonts w:ascii="Times New Roman" w:eastAsia="Times New Roman" w:hAnsi="Times New Roman" w:cs="Times New Roman"/>
                <w:sz w:val="24"/>
                <w:szCs w:val="24"/>
                <w:lang w:eastAsia="en-IN"/>
              </w:rPr>
              <w:t xml:space="preserve"> </w:t>
            </w:r>
          </w:p>
          <w:p w14:paraId="4A50A7BC" w14:textId="77777777" w:rsidR="00074FF4" w:rsidRPr="00C81A66" w:rsidRDefault="00074FF4" w:rsidP="00773ADD">
            <w:pPr>
              <w:rPr>
                <w:rFonts w:ascii="Times New Roman" w:eastAsia="Times New Roman" w:hAnsi="Times New Roman" w:cs="Times New Roman"/>
                <w:sz w:val="24"/>
                <w:szCs w:val="24"/>
                <w:lang w:eastAsia="en-IN"/>
              </w:rPr>
            </w:pPr>
          </w:p>
        </w:tc>
        <w:tc>
          <w:tcPr>
            <w:tcW w:w="461" w:type="pct"/>
          </w:tcPr>
          <w:p w14:paraId="133FA99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N-(2,4-difluorophenyl)-2-[3-(</w:t>
            </w:r>
            <w:proofErr w:type="gramStart"/>
            <w:r w:rsidRPr="00C81A66">
              <w:rPr>
                <w:rFonts w:ascii="Times New Roman" w:eastAsia="Times New Roman" w:hAnsi="Times New Roman" w:cs="Times New Roman"/>
                <w:sz w:val="24"/>
                <w:szCs w:val="24"/>
                <w:lang w:eastAsia="en-IN"/>
              </w:rPr>
              <w:t>trifluoromethyl)phenoxy</w:t>
            </w:r>
            <w:proofErr w:type="gramEnd"/>
            <w:r w:rsidRPr="00C81A66">
              <w:rPr>
                <w:rFonts w:ascii="Times New Roman" w:eastAsia="Times New Roman" w:hAnsi="Times New Roman" w:cs="Times New Roman"/>
                <w:sz w:val="24"/>
                <w:szCs w:val="24"/>
                <w:lang w:eastAsia="en-IN"/>
              </w:rPr>
              <w:t>]pyridine-3-carboxamide</w:t>
            </w:r>
          </w:p>
        </w:tc>
        <w:tc>
          <w:tcPr>
            <w:tcW w:w="725" w:type="pct"/>
          </w:tcPr>
          <w:p w14:paraId="0C590A7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Phenyl ethers</w:t>
            </w:r>
          </w:p>
        </w:tc>
        <w:tc>
          <w:tcPr>
            <w:tcW w:w="453" w:type="pct"/>
          </w:tcPr>
          <w:p w14:paraId="4EF2B16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Phytoene desaturase</w:t>
            </w:r>
          </w:p>
        </w:tc>
        <w:tc>
          <w:tcPr>
            <w:tcW w:w="407" w:type="pct"/>
          </w:tcPr>
          <w:p w14:paraId="4F8C64C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19</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11</w:t>
            </w:r>
            <w:r w:rsidRPr="00C81A66">
              <w:rPr>
                <w:rFonts w:ascii="Times New Roman" w:eastAsia="Times New Roman" w:hAnsi="Times New Roman" w:cs="Times New Roman"/>
                <w:sz w:val="24"/>
                <w:szCs w:val="24"/>
                <w:lang w:eastAsia="en-IN"/>
              </w:rPr>
              <w:t>F</w:t>
            </w:r>
            <w:r w:rsidRPr="00C81A66">
              <w:rPr>
                <w:rFonts w:ascii="Times New Roman" w:eastAsia="Times New Roman" w:hAnsi="Times New Roman" w:cs="Times New Roman"/>
                <w:sz w:val="24"/>
                <w:szCs w:val="24"/>
                <w:vertAlign w:val="subscript"/>
                <w:lang w:eastAsia="en-IN"/>
              </w:rPr>
              <w:t>5</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2</w:t>
            </w:r>
          </w:p>
          <w:p w14:paraId="5804090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(394.3 g/mol)</w:t>
            </w:r>
          </w:p>
        </w:tc>
        <w:tc>
          <w:tcPr>
            <w:tcW w:w="610" w:type="pct"/>
          </w:tcPr>
          <w:p w14:paraId="2DDA40D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Concerns regarding long-term soil toxicity are raised by the fact that </w:t>
            </w:r>
            <w:proofErr w:type="spellStart"/>
            <w:r w:rsidRPr="00C81A66">
              <w:rPr>
                <w:rFonts w:ascii="Times New Roman" w:eastAsia="Times New Roman" w:hAnsi="Times New Roman" w:cs="Times New Roman"/>
                <w:sz w:val="24"/>
                <w:szCs w:val="24"/>
                <w:lang w:eastAsia="en-IN"/>
              </w:rPr>
              <w:t>diflufenican</w:t>
            </w:r>
            <w:proofErr w:type="spellEnd"/>
            <w:r w:rsidRPr="00C81A66">
              <w:rPr>
                <w:rFonts w:ascii="Times New Roman" w:eastAsia="Times New Roman" w:hAnsi="Times New Roman" w:cs="Times New Roman"/>
                <w:sz w:val="24"/>
                <w:szCs w:val="24"/>
                <w:lang w:eastAsia="en-IN"/>
              </w:rPr>
              <w:t xml:space="preserve"> can linger in soil and may have an impact on non-target plants and soil organisms.</w:t>
            </w:r>
          </w:p>
        </w:tc>
        <w:tc>
          <w:tcPr>
            <w:tcW w:w="560" w:type="pct"/>
          </w:tcPr>
          <w:p w14:paraId="28F6F51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Applied to several agricultural crops, oilseed rape, and cereals to suppress grasses and broadleaf weeds.</w:t>
            </w:r>
          </w:p>
        </w:tc>
        <w:tc>
          <w:tcPr>
            <w:tcW w:w="710" w:type="pct"/>
          </w:tcPr>
          <w:p w14:paraId="2524490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Little harm to human health but has the ability to linger in soil, contaminate water, impact non-target species, and cause environmental problems.</w:t>
            </w:r>
          </w:p>
        </w:tc>
        <w:tc>
          <w:tcPr>
            <w:tcW w:w="530" w:type="pct"/>
          </w:tcPr>
          <w:p w14:paraId="7C1309DA"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5</w:t>
            </w:r>
            <w:r w:rsidRPr="00C81A66">
              <w:rPr>
                <w:rFonts w:ascii="Times New Roman" w:eastAsia="Times New Roman" w:hAnsi="Times New Roman" w:cs="Times New Roman"/>
                <w:color w:val="000000" w:themeColor="text1"/>
                <w:sz w:val="24"/>
                <w:szCs w:val="24"/>
                <w:lang w:eastAsia="en-IN"/>
              </w:rPr>
              <w:t>]</w:t>
            </w:r>
          </w:p>
        </w:tc>
      </w:tr>
      <w:tr w:rsidR="00074FF4" w:rsidRPr="00C81A66" w14:paraId="5D159434" w14:textId="77777777" w:rsidTr="00773ADD">
        <w:trPr>
          <w:trHeight w:val="480"/>
        </w:trPr>
        <w:tc>
          <w:tcPr>
            <w:tcW w:w="544" w:type="pct"/>
          </w:tcPr>
          <w:p w14:paraId="716D0DA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Norflurazon</w:t>
            </w:r>
          </w:p>
        </w:tc>
        <w:tc>
          <w:tcPr>
            <w:tcW w:w="461" w:type="pct"/>
          </w:tcPr>
          <w:p w14:paraId="7FB1613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4-chloro-5-(methylamino)-2-[3-(</w:t>
            </w:r>
            <w:proofErr w:type="gramStart"/>
            <w:r w:rsidRPr="00C81A66">
              <w:rPr>
                <w:rFonts w:ascii="Times New Roman" w:eastAsia="Times New Roman" w:hAnsi="Times New Roman" w:cs="Times New Roman"/>
                <w:sz w:val="24"/>
                <w:szCs w:val="24"/>
                <w:lang w:eastAsia="en-IN"/>
              </w:rPr>
              <w:t>trifluoromethyl)phenyl</w:t>
            </w:r>
            <w:proofErr w:type="gramEnd"/>
            <w:r w:rsidRPr="00C81A66">
              <w:rPr>
                <w:rFonts w:ascii="Times New Roman" w:eastAsia="Times New Roman" w:hAnsi="Times New Roman" w:cs="Times New Roman"/>
                <w:sz w:val="24"/>
                <w:szCs w:val="24"/>
                <w:lang w:eastAsia="en-IN"/>
              </w:rPr>
              <w:t>]pyridazin-3-one</w:t>
            </w:r>
          </w:p>
        </w:tc>
        <w:tc>
          <w:tcPr>
            <w:tcW w:w="725" w:type="pct"/>
          </w:tcPr>
          <w:p w14:paraId="52EC2E8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N-Phenyl heterocycles</w:t>
            </w:r>
          </w:p>
        </w:tc>
        <w:tc>
          <w:tcPr>
            <w:tcW w:w="453" w:type="pct"/>
          </w:tcPr>
          <w:p w14:paraId="49C3163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Phytoene desaturase</w:t>
            </w:r>
          </w:p>
        </w:tc>
        <w:tc>
          <w:tcPr>
            <w:tcW w:w="407" w:type="pct"/>
          </w:tcPr>
          <w:p w14:paraId="5C3815E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9</w:t>
            </w:r>
            <w:r w:rsidRPr="00C81A66">
              <w:rPr>
                <w:rFonts w:ascii="Times New Roman" w:eastAsia="Times New Roman" w:hAnsi="Times New Roman" w:cs="Times New Roman"/>
                <w:sz w:val="24"/>
                <w:szCs w:val="24"/>
                <w:lang w:eastAsia="en-IN"/>
              </w:rPr>
              <w:t>ClF</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O</w:t>
            </w:r>
          </w:p>
          <w:p w14:paraId="6EACCAD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(303.67 g/mol)</w:t>
            </w:r>
          </w:p>
        </w:tc>
        <w:tc>
          <w:tcPr>
            <w:tcW w:w="610" w:type="pct"/>
          </w:tcPr>
          <w:p w14:paraId="75EE22A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Demands over long-term soil toxicity are raised by the fact that norflurazon can linger in soil and could affect microorganism</w:t>
            </w:r>
            <w:r w:rsidRPr="00C81A66">
              <w:rPr>
                <w:rFonts w:ascii="Times New Roman" w:eastAsia="Times New Roman" w:hAnsi="Times New Roman" w:cs="Times New Roman"/>
                <w:sz w:val="24"/>
                <w:szCs w:val="24"/>
                <w:lang w:eastAsia="en-IN"/>
              </w:rPr>
              <w:lastRenderedPageBreak/>
              <w:t>s and non-target plants.</w:t>
            </w:r>
          </w:p>
        </w:tc>
        <w:tc>
          <w:tcPr>
            <w:tcW w:w="560" w:type="pct"/>
          </w:tcPr>
          <w:p w14:paraId="4BB4090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In crops like peanuts and soybeans, norflurazon is applied as a pre-emergent herbicide to suppress grassy and </w:t>
            </w:r>
            <w:r w:rsidRPr="00C81A66">
              <w:rPr>
                <w:rFonts w:ascii="Times New Roman" w:eastAsia="Times New Roman" w:hAnsi="Times New Roman" w:cs="Times New Roman"/>
                <w:sz w:val="24"/>
                <w:szCs w:val="24"/>
                <w:lang w:eastAsia="en-IN"/>
              </w:rPr>
              <w:lastRenderedPageBreak/>
              <w:t>broadleaf weeds.</w:t>
            </w:r>
          </w:p>
        </w:tc>
        <w:tc>
          <w:tcPr>
            <w:tcW w:w="710" w:type="pct"/>
          </w:tcPr>
          <w:p w14:paraId="54CC345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Although norflurazon poses little direct health risks, it may linger in soil, polluting water and perhaps harming non-target plants.</w:t>
            </w:r>
          </w:p>
        </w:tc>
        <w:tc>
          <w:tcPr>
            <w:tcW w:w="530" w:type="pct"/>
          </w:tcPr>
          <w:p w14:paraId="390056FA"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6</w:t>
            </w:r>
            <w:r w:rsidRPr="00C81A66">
              <w:rPr>
                <w:rFonts w:ascii="Times New Roman" w:eastAsia="Times New Roman" w:hAnsi="Times New Roman" w:cs="Times New Roman"/>
                <w:color w:val="000000" w:themeColor="text1"/>
                <w:sz w:val="24"/>
                <w:szCs w:val="24"/>
                <w:lang w:eastAsia="en-IN"/>
              </w:rPr>
              <w:t>]</w:t>
            </w:r>
          </w:p>
        </w:tc>
      </w:tr>
      <w:tr w:rsidR="00074FF4" w:rsidRPr="00C81A66" w14:paraId="65C93E7D" w14:textId="77777777" w:rsidTr="00773ADD">
        <w:trPr>
          <w:trHeight w:val="480"/>
        </w:trPr>
        <w:tc>
          <w:tcPr>
            <w:tcW w:w="544" w:type="pct"/>
          </w:tcPr>
          <w:p w14:paraId="1FE37180"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Fomesafen</w:t>
            </w:r>
            <w:proofErr w:type="spellEnd"/>
          </w:p>
        </w:tc>
        <w:tc>
          <w:tcPr>
            <w:tcW w:w="461" w:type="pct"/>
          </w:tcPr>
          <w:p w14:paraId="7385F07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5-[2-chloro-4-(</w:t>
            </w:r>
            <w:proofErr w:type="gramStart"/>
            <w:r w:rsidRPr="00C81A66">
              <w:rPr>
                <w:rFonts w:ascii="Times New Roman" w:eastAsia="Times New Roman" w:hAnsi="Times New Roman" w:cs="Times New Roman"/>
                <w:sz w:val="24"/>
                <w:szCs w:val="24"/>
                <w:lang w:eastAsia="en-IN"/>
              </w:rPr>
              <w:t>trifluoromethyl)phenoxy</w:t>
            </w:r>
            <w:proofErr w:type="gramEnd"/>
            <w:r w:rsidRPr="00C81A66">
              <w:rPr>
                <w:rFonts w:ascii="Times New Roman" w:eastAsia="Times New Roman" w:hAnsi="Times New Roman" w:cs="Times New Roman"/>
                <w:sz w:val="24"/>
                <w:szCs w:val="24"/>
                <w:lang w:eastAsia="en-IN"/>
              </w:rPr>
              <w:t>]-</w:t>
            </w:r>
            <w:r w:rsidRPr="00C81A66">
              <w:rPr>
                <w:rFonts w:ascii="Times New Roman" w:eastAsia="Times New Roman" w:hAnsi="Times New Roman" w:cs="Times New Roman"/>
                <w:i/>
                <w:iCs/>
                <w:sz w:val="24"/>
                <w:szCs w:val="24"/>
                <w:lang w:eastAsia="en-IN"/>
              </w:rPr>
              <w:t>N</w:t>
            </w:r>
            <w:r w:rsidRPr="00C81A66">
              <w:rPr>
                <w:rFonts w:ascii="Times New Roman" w:eastAsia="Times New Roman" w:hAnsi="Times New Roman" w:cs="Times New Roman"/>
                <w:sz w:val="24"/>
                <w:szCs w:val="24"/>
                <w:lang w:eastAsia="en-IN"/>
              </w:rPr>
              <w:t>-methylsulfonyl-2-nitrobenzamide</w:t>
            </w:r>
          </w:p>
        </w:tc>
        <w:tc>
          <w:tcPr>
            <w:tcW w:w="725" w:type="pct"/>
          </w:tcPr>
          <w:p w14:paraId="74673BE7"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Diphenylethers</w:t>
            </w:r>
            <w:proofErr w:type="spellEnd"/>
          </w:p>
          <w:p w14:paraId="37720720"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2C883A5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Chlorophyll synthesis</w:t>
            </w:r>
          </w:p>
          <w:p w14:paraId="013385D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PPO</w:t>
            </w:r>
          </w:p>
        </w:tc>
        <w:tc>
          <w:tcPr>
            <w:tcW w:w="407" w:type="pct"/>
          </w:tcPr>
          <w:p w14:paraId="30A20EE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15</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10</w:t>
            </w:r>
            <w:r w:rsidRPr="00C81A66">
              <w:rPr>
                <w:rFonts w:ascii="Times New Roman" w:eastAsia="Times New Roman" w:hAnsi="Times New Roman" w:cs="Times New Roman"/>
                <w:sz w:val="24"/>
                <w:szCs w:val="24"/>
                <w:lang w:eastAsia="en-IN"/>
              </w:rPr>
              <w:t>ClF</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6</w:t>
            </w:r>
            <w:r w:rsidRPr="00C81A66">
              <w:rPr>
                <w:rFonts w:ascii="Times New Roman" w:eastAsia="Times New Roman" w:hAnsi="Times New Roman" w:cs="Times New Roman"/>
                <w:sz w:val="24"/>
                <w:szCs w:val="24"/>
                <w:lang w:eastAsia="en-IN"/>
              </w:rPr>
              <w:t>S (438.8 g/mol)</w:t>
            </w:r>
          </w:p>
        </w:tc>
        <w:tc>
          <w:tcPr>
            <w:tcW w:w="610" w:type="pct"/>
          </w:tcPr>
          <w:p w14:paraId="542180B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Effect on soil microorganisms, which could have an influence on the diversity and health of soil microbes.</w:t>
            </w:r>
          </w:p>
        </w:tc>
        <w:tc>
          <w:tcPr>
            <w:tcW w:w="560" w:type="pct"/>
          </w:tcPr>
          <w:p w14:paraId="2452D91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Used to suppress broadleaf weeds in non-crop regions as well as in crops like cotton and soybeans.</w:t>
            </w:r>
          </w:p>
          <w:p w14:paraId="195DF303" w14:textId="77777777" w:rsidR="00074FF4" w:rsidRPr="00C81A66" w:rsidRDefault="00074FF4" w:rsidP="00773ADD">
            <w:pPr>
              <w:rPr>
                <w:rFonts w:ascii="Times New Roman" w:eastAsia="Times New Roman" w:hAnsi="Times New Roman" w:cs="Times New Roman"/>
                <w:sz w:val="24"/>
                <w:szCs w:val="24"/>
                <w:lang w:eastAsia="en-IN"/>
              </w:rPr>
            </w:pPr>
          </w:p>
          <w:p w14:paraId="44407668" w14:textId="77777777" w:rsidR="00074FF4" w:rsidRPr="00C81A66" w:rsidRDefault="00074FF4" w:rsidP="00773ADD">
            <w:pPr>
              <w:rPr>
                <w:rFonts w:ascii="Times New Roman" w:eastAsia="Times New Roman" w:hAnsi="Times New Roman" w:cs="Times New Roman"/>
                <w:sz w:val="24"/>
                <w:szCs w:val="24"/>
                <w:lang w:eastAsia="en-IN"/>
              </w:rPr>
            </w:pPr>
          </w:p>
          <w:p w14:paraId="780B561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w:t>
            </w:r>
          </w:p>
        </w:tc>
        <w:tc>
          <w:tcPr>
            <w:tcW w:w="710" w:type="pct"/>
          </w:tcPr>
          <w:p w14:paraId="65F26FD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It may damage non-target plants and aquatic life if it persists in soil or water. </w:t>
            </w:r>
          </w:p>
        </w:tc>
        <w:tc>
          <w:tcPr>
            <w:tcW w:w="530" w:type="pct"/>
          </w:tcPr>
          <w:p w14:paraId="20B89F70"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7</w:t>
            </w:r>
            <w:r w:rsidRPr="00C81A66">
              <w:rPr>
                <w:rFonts w:ascii="Times New Roman" w:eastAsia="Times New Roman" w:hAnsi="Times New Roman" w:cs="Times New Roman"/>
                <w:color w:val="000000" w:themeColor="text1"/>
                <w:sz w:val="24"/>
                <w:szCs w:val="24"/>
                <w:lang w:eastAsia="en-IN"/>
              </w:rPr>
              <w:t>]</w:t>
            </w:r>
          </w:p>
        </w:tc>
      </w:tr>
      <w:tr w:rsidR="00074FF4" w:rsidRPr="00C81A66" w14:paraId="161E97B9" w14:textId="77777777" w:rsidTr="00773ADD">
        <w:trPr>
          <w:trHeight w:val="480"/>
        </w:trPr>
        <w:tc>
          <w:tcPr>
            <w:tcW w:w="544" w:type="pct"/>
          </w:tcPr>
          <w:p w14:paraId="746F211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Lactofen</w:t>
            </w:r>
          </w:p>
        </w:tc>
        <w:tc>
          <w:tcPr>
            <w:tcW w:w="461" w:type="pct"/>
          </w:tcPr>
          <w:p w14:paraId="66556DD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(1-ethoxy-1-oxopropan-2-yl) 5-[2-chloro-4-(</w:t>
            </w:r>
            <w:proofErr w:type="gramStart"/>
            <w:r w:rsidRPr="00C81A66">
              <w:rPr>
                <w:rFonts w:ascii="Times New Roman" w:eastAsia="Times New Roman" w:hAnsi="Times New Roman" w:cs="Times New Roman"/>
                <w:sz w:val="24"/>
                <w:szCs w:val="24"/>
                <w:lang w:eastAsia="en-IN"/>
              </w:rPr>
              <w:t>trifluorom</w:t>
            </w:r>
            <w:r w:rsidRPr="00C81A66">
              <w:rPr>
                <w:rFonts w:ascii="Times New Roman" w:eastAsia="Times New Roman" w:hAnsi="Times New Roman" w:cs="Times New Roman"/>
                <w:sz w:val="24"/>
                <w:szCs w:val="24"/>
                <w:lang w:eastAsia="en-IN"/>
              </w:rPr>
              <w:lastRenderedPageBreak/>
              <w:t>ethyl)phenoxy</w:t>
            </w:r>
            <w:proofErr w:type="gramEnd"/>
            <w:r w:rsidRPr="00C81A66">
              <w:rPr>
                <w:rFonts w:ascii="Times New Roman" w:eastAsia="Times New Roman" w:hAnsi="Times New Roman" w:cs="Times New Roman"/>
                <w:sz w:val="24"/>
                <w:szCs w:val="24"/>
                <w:lang w:eastAsia="en-IN"/>
              </w:rPr>
              <w:t>]-2-nitrobenzoate</w:t>
            </w:r>
          </w:p>
          <w:p w14:paraId="76637598" w14:textId="77777777" w:rsidR="00074FF4" w:rsidRPr="00C81A66" w:rsidRDefault="00074FF4" w:rsidP="00773ADD">
            <w:pPr>
              <w:rPr>
                <w:rFonts w:ascii="Times New Roman" w:eastAsia="Times New Roman" w:hAnsi="Times New Roman" w:cs="Times New Roman"/>
                <w:sz w:val="24"/>
                <w:szCs w:val="24"/>
                <w:lang w:eastAsia="en-IN"/>
              </w:rPr>
            </w:pPr>
          </w:p>
        </w:tc>
        <w:tc>
          <w:tcPr>
            <w:tcW w:w="725" w:type="pct"/>
          </w:tcPr>
          <w:p w14:paraId="60A333AA"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lastRenderedPageBreak/>
              <w:t>Diphenylethers</w:t>
            </w:r>
            <w:proofErr w:type="spellEnd"/>
          </w:p>
          <w:p w14:paraId="7001ECE0"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14E951B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Chlorophyll synthesis</w:t>
            </w:r>
          </w:p>
          <w:p w14:paraId="55F0117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PPO</w:t>
            </w:r>
          </w:p>
        </w:tc>
        <w:tc>
          <w:tcPr>
            <w:tcW w:w="407" w:type="pct"/>
          </w:tcPr>
          <w:p w14:paraId="75DB39C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19</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15</w:t>
            </w:r>
            <w:r w:rsidRPr="00C81A66">
              <w:rPr>
                <w:rFonts w:ascii="Times New Roman" w:eastAsia="Times New Roman" w:hAnsi="Times New Roman" w:cs="Times New Roman"/>
                <w:sz w:val="24"/>
                <w:szCs w:val="24"/>
                <w:lang w:eastAsia="en-IN"/>
              </w:rPr>
              <w:t>ClF</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NO</w:t>
            </w:r>
            <w:r w:rsidRPr="00C81A66">
              <w:rPr>
                <w:rFonts w:ascii="Times New Roman" w:eastAsia="Times New Roman" w:hAnsi="Times New Roman" w:cs="Times New Roman"/>
                <w:sz w:val="24"/>
                <w:szCs w:val="24"/>
                <w:vertAlign w:val="subscript"/>
                <w:lang w:eastAsia="en-IN"/>
              </w:rPr>
              <w:t>7</w:t>
            </w:r>
            <w:r w:rsidRPr="00C81A66">
              <w:rPr>
                <w:rFonts w:ascii="Times New Roman" w:eastAsia="Times New Roman" w:hAnsi="Times New Roman" w:cs="Times New Roman"/>
                <w:sz w:val="24"/>
                <w:szCs w:val="24"/>
                <w:lang w:eastAsia="en-IN"/>
              </w:rPr>
              <w:t xml:space="preserve"> (461.8 g/mol)</w:t>
            </w:r>
          </w:p>
        </w:tc>
        <w:tc>
          <w:tcPr>
            <w:tcW w:w="610" w:type="pct"/>
          </w:tcPr>
          <w:p w14:paraId="76456E6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Its toxicity to soil microbes may have an effect on the health of the soil and the </w:t>
            </w:r>
            <w:r w:rsidRPr="00C81A66">
              <w:rPr>
                <w:rFonts w:ascii="Times New Roman" w:eastAsia="Times New Roman" w:hAnsi="Times New Roman" w:cs="Times New Roman"/>
                <w:sz w:val="24"/>
                <w:szCs w:val="24"/>
                <w:lang w:eastAsia="en-IN"/>
              </w:rPr>
              <w:lastRenderedPageBreak/>
              <w:t xml:space="preserve">cycling of nutrients. </w:t>
            </w:r>
          </w:p>
        </w:tc>
        <w:tc>
          <w:tcPr>
            <w:tcW w:w="560" w:type="pct"/>
          </w:tcPr>
          <w:p w14:paraId="60AA164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For broadleaf weeds, such as those found in soybeans and peanuts, lactofen is </w:t>
            </w:r>
            <w:r w:rsidRPr="00C81A66">
              <w:rPr>
                <w:rFonts w:ascii="Times New Roman" w:eastAsia="Times New Roman" w:hAnsi="Times New Roman" w:cs="Times New Roman"/>
                <w:sz w:val="24"/>
                <w:szCs w:val="24"/>
                <w:lang w:eastAsia="en-IN"/>
              </w:rPr>
              <w:lastRenderedPageBreak/>
              <w:t xml:space="preserve">effective when applied to non-crop areas. </w:t>
            </w:r>
          </w:p>
        </w:tc>
        <w:tc>
          <w:tcPr>
            <w:tcW w:w="710" w:type="pct"/>
          </w:tcPr>
          <w:p w14:paraId="7826658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Lactofen’s persistence in the soil may cause contamination of water sources and negatively affect aquatic organisms </w:t>
            </w:r>
            <w:r w:rsidRPr="00C81A66">
              <w:rPr>
                <w:rFonts w:ascii="Times New Roman" w:eastAsia="Times New Roman" w:hAnsi="Times New Roman" w:cs="Times New Roman"/>
                <w:sz w:val="24"/>
                <w:szCs w:val="24"/>
                <w:lang w:eastAsia="en-IN"/>
              </w:rPr>
              <w:lastRenderedPageBreak/>
              <w:t>and non-target plants.</w:t>
            </w:r>
          </w:p>
        </w:tc>
        <w:tc>
          <w:tcPr>
            <w:tcW w:w="530" w:type="pct"/>
          </w:tcPr>
          <w:p w14:paraId="7412F3C4"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8</w:t>
            </w:r>
            <w:r w:rsidRPr="00C81A66">
              <w:rPr>
                <w:rFonts w:ascii="Times New Roman" w:eastAsia="Times New Roman" w:hAnsi="Times New Roman" w:cs="Times New Roman"/>
                <w:color w:val="000000" w:themeColor="text1"/>
                <w:sz w:val="24"/>
                <w:szCs w:val="24"/>
                <w:lang w:eastAsia="en-IN"/>
              </w:rPr>
              <w:t>]</w:t>
            </w:r>
          </w:p>
        </w:tc>
      </w:tr>
      <w:tr w:rsidR="00074FF4" w:rsidRPr="00C81A66" w14:paraId="6EDE5A6F" w14:textId="77777777" w:rsidTr="00773ADD">
        <w:trPr>
          <w:trHeight w:val="480"/>
        </w:trPr>
        <w:tc>
          <w:tcPr>
            <w:tcW w:w="544" w:type="pct"/>
          </w:tcPr>
          <w:p w14:paraId="2EAF4EE1"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Diclofop</w:t>
            </w:r>
            <w:proofErr w:type="spellEnd"/>
            <w:r w:rsidRPr="00C81A66">
              <w:rPr>
                <w:rFonts w:ascii="Times New Roman" w:eastAsia="Times New Roman" w:hAnsi="Times New Roman" w:cs="Times New Roman"/>
                <w:sz w:val="24"/>
                <w:szCs w:val="24"/>
                <w:lang w:eastAsia="en-IN"/>
              </w:rPr>
              <w:t xml:space="preserve">-methyl </w:t>
            </w:r>
          </w:p>
          <w:p w14:paraId="1671C9D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w:t>
            </w:r>
          </w:p>
        </w:tc>
        <w:tc>
          <w:tcPr>
            <w:tcW w:w="461" w:type="pct"/>
          </w:tcPr>
          <w:p w14:paraId="2658BDC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methyl 2-[4-(2,4-</w:t>
            </w:r>
            <w:proofErr w:type="gramStart"/>
            <w:r w:rsidRPr="00C81A66">
              <w:rPr>
                <w:rFonts w:ascii="Times New Roman" w:eastAsia="Times New Roman" w:hAnsi="Times New Roman" w:cs="Times New Roman"/>
                <w:sz w:val="24"/>
                <w:szCs w:val="24"/>
                <w:lang w:eastAsia="en-IN"/>
              </w:rPr>
              <w:t>dichlorophenoxy)phenoxy</w:t>
            </w:r>
            <w:proofErr w:type="gramEnd"/>
            <w:r w:rsidRPr="00C81A66">
              <w:rPr>
                <w:rFonts w:ascii="Times New Roman" w:eastAsia="Times New Roman" w:hAnsi="Times New Roman" w:cs="Times New Roman"/>
                <w:sz w:val="24"/>
                <w:szCs w:val="24"/>
                <w:lang w:eastAsia="en-IN"/>
              </w:rPr>
              <w:t>]propanoate</w:t>
            </w:r>
          </w:p>
        </w:tc>
        <w:tc>
          <w:tcPr>
            <w:tcW w:w="725" w:type="pct"/>
          </w:tcPr>
          <w:p w14:paraId="35756D7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Aryloxyphenoxypropionates</w:t>
            </w:r>
          </w:p>
          <w:p w14:paraId="74F600FD"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1C90ED0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Fatty acid synthesis</w:t>
            </w:r>
          </w:p>
          <w:p w14:paraId="7EE2474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w:t>
            </w:r>
            <w:proofErr w:type="spellStart"/>
            <w:r w:rsidRPr="00C81A66">
              <w:rPr>
                <w:rFonts w:ascii="Times New Roman" w:eastAsia="Times New Roman" w:hAnsi="Times New Roman" w:cs="Times New Roman"/>
                <w:sz w:val="24"/>
                <w:szCs w:val="24"/>
                <w:lang w:eastAsia="en-IN"/>
              </w:rPr>
              <w:t>ACCase</w:t>
            </w:r>
            <w:proofErr w:type="spellEnd"/>
          </w:p>
        </w:tc>
        <w:tc>
          <w:tcPr>
            <w:tcW w:w="407" w:type="pct"/>
          </w:tcPr>
          <w:p w14:paraId="49D6A81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16</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14</w:t>
            </w:r>
            <w:r w:rsidRPr="00C81A66">
              <w:rPr>
                <w:rFonts w:ascii="Times New Roman" w:eastAsia="Times New Roman" w:hAnsi="Times New Roman" w:cs="Times New Roman"/>
                <w:sz w:val="24"/>
                <w:szCs w:val="24"/>
                <w:lang w:eastAsia="en-IN"/>
              </w:rPr>
              <w:t>Cl</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4</w:t>
            </w:r>
          </w:p>
          <w:p w14:paraId="4AFC820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(341.2 g/mol)</w:t>
            </w:r>
          </w:p>
        </w:tc>
        <w:tc>
          <w:tcPr>
            <w:tcW w:w="610" w:type="pct"/>
          </w:tcPr>
          <w:p w14:paraId="54144AE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Adverse effect on soil microbial communities, which could have an influence on ecosystem processes and soil health. </w:t>
            </w:r>
          </w:p>
        </w:tc>
        <w:tc>
          <w:tcPr>
            <w:tcW w:w="560" w:type="pct"/>
          </w:tcPr>
          <w:p w14:paraId="298AB1B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Suppresses annual grasses in certain non-crop areas and cereal crops like wheat and barley.</w:t>
            </w:r>
          </w:p>
        </w:tc>
        <w:tc>
          <w:tcPr>
            <w:tcW w:w="710" w:type="pct"/>
          </w:tcPr>
          <w:p w14:paraId="48D0E15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has the ability to persist in soil, contaminate water, and harm aquatic life and non-target plants.</w:t>
            </w:r>
          </w:p>
        </w:tc>
        <w:tc>
          <w:tcPr>
            <w:tcW w:w="530" w:type="pct"/>
          </w:tcPr>
          <w:p w14:paraId="1060DBD6"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9</w:t>
            </w:r>
            <w:r w:rsidRPr="00C81A66">
              <w:rPr>
                <w:rFonts w:ascii="Times New Roman" w:eastAsia="Times New Roman" w:hAnsi="Times New Roman" w:cs="Times New Roman"/>
                <w:color w:val="000000" w:themeColor="text1"/>
                <w:sz w:val="24"/>
                <w:szCs w:val="24"/>
                <w:lang w:eastAsia="en-IN"/>
              </w:rPr>
              <w:t>]</w:t>
            </w:r>
          </w:p>
        </w:tc>
      </w:tr>
      <w:bookmarkEnd w:id="0"/>
      <w:tr w:rsidR="00074FF4" w:rsidRPr="00C81A66" w14:paraId="0B113B9B" w14:textId="77777777" w:rsidTr="00773ADD">
        <w:trPr>
          <w:trHeight w:val="480"/>
        </w:trPr>
        <w:tc>
          <w:tcPr>
            <w:tcW w:w="544" w:type="pct"/>
          </w:tcPr>
          <w:p w14:paraId="63404F48"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Clodinofop</w:t>
            </w:r>
            <w:proofErr w:type="spellEnd"/>
            <w:r w:rsidRPr="00C81A66">
              <w:rPr>
                <w:rFonts w:ascii="Times New Roman" w:eastAsia="Times New Roman" w:hAnsi="Times New Roman" w:cs="Times New Roman"/>
                <w:sz w:val="24"/>
                <w:szCs w:val="24"/>
                <w:lang w:eastAsia="en-IN"/>
              </w:rPr>
              <w:t xml:space="preserve"> </w:t>
            </w:r>
          </w:p>
          <w:p w14:paraId="352E59D8" w14:textId="77777777" w:rsidR="00074FF4" w:rsidRPr="00C81A66" w:rsidRDefault="00074FF4" w:rsidP="00773ADD">
            <w:pPr>
              <w:rPr>
                <w:rFonts w:ascii="Times New Roman" w:eastAsia="Times New Roman" w:hAnsi="Times New Roman" w:cs="Times New Roman"/>
                <w:sz w:val="24"/>
                <w:szCs w:val="24"/>
                <w:lang w:eastAsia="en-IN"/>
              </w:rPr>
            </w:pPr>
          </w:p>
        </w:tc>
        <w:tc>
          <w:tcPr>
            <w:tcW w:w="461" w:type="pct"/>
          </w:tcPr>
          <w:p w14:paraId="4E39816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w:t>
            </w:r>
            <w:r w:rsidRPr="00C81A66">
              <w:rPr>
                <w:rFonts w:ascii="Times New Roman" w:eastAsia="Times New Roman" w:hAnsi="Times New Roman" w:cs="Times New Roman"/>
                <w:i/>
                <w:iCs/>
                <w:sz w:val="24"/>
                <w:szCs w:val="24"/>
                <w:lang w:eastAsia="en-IN"/>
              </w:rPr>
              <w:t>2R</w:t>
            </w:r>
            <w:r w:rsidRPr="00C81A66">
              <w:rPr>
                <w:rFonts w:ascii="Times New Roman" w:eastAsia="Times New Roman" w:hAnsi="Times New Roman" w:cs="Times New Roman"/>
                <w:sz w:val="24"/>
                <w:szCs w:val="24"/>
                <w:lang w:eastAsia="en-IN"/>
              </w:rPr>
              <w:t>)-2-[4-(5-chloro-3-fluoropyridin-2-</w:t>
            </w:r>
            <w:proofErr w:type="gramStart"/>
            <w:r w:rsidRPr="00C81A66">
              <w:rPr>
                <w:rFonts w:ascii="Times New Roman" w:eastAsia="Times New Roman" w:hAnsi="Times New Roman" w:cs="Times New Roman"/>
                <w:sz w:val="24"/>
                <w:szCs w:val="24"/>
                <w:lang w:eastAsia="en-IN"/>
              </w:rPr>
              <w:t>yl)</w:t>
            </w:r>
            <w:proofErr w:type="spellStart"/>
            <w:r w:rsidRPr="00C81A66">
              <w:rPr>
                <w:rFonts w:ascii="Times New Roman" w:eastAsia="Times New Roman" w:hAnsi="Times New Roman" w:cs="Times New Roman"/>
                <w:sz w:val="24"/>
                <w:szCs w:val="24"/>
                <w:lang w:eastAsia="en-IN"/>
              </w:rPr>
              <w:t>oxyphe</w:t>
            </w:r>
            <w:r w:rsidRPr="00C81A66">
              <w:rPr>
                <w:rFonts w:ascii="Times New Roman" w:eastAsia="Times New Roman" w:hAnsi="Times New Roman" w:cs="Times New Roman"/>
                <w:sz w:val="24"/>
                <w:szCs w:val="24"/>
                <w:lang w:eastAsia="en-IN"/>
              </w:rPr>
              <w:lastRenderedPageBreak/>
              <w:t>noxy</w:t>
            </w:r>
            <w:proofErr w:type="spellEnd"/>
            <w:proofErr w:type="gramEnd"/>
            <w:r w:rsidRPr="00C81A66">
              <w:rPr>
                <w:rFonts w:ascii="Times New Roman" w:eastAsia="Times New Roman" w:hAnsi="Times New Roman" w:cs="Times New Roman"/>
                <w:sz w:val="24"/>
                <w:szCs w:val="24"/>
                <w:lang w:eastAsia="en-IN"/>
              </w:rPr>
              <w:t>]propanoic acid</w:t>
            </w:r>
          </w:p>
        </w:tc>
        <w:tc>
          <w:tcPr>
            <w:tcW w:w="725" w:type="pct"/>
          </w:tcPr>
          <w:p w14:paraId="0F25D5F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Aryloxyphenoxypropionates</w:t>
            </w:r>
          </w:p>
          <w:p w14:paraId="398D0E49"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7369E5E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Fatty acid synthesis</w:t>
            </w:r>
          </w:p>
          <w:p w14:paraId="40A5B18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w:t>
            </w:r>
            <w:proofErr w:type="spellStart"/>
            <w:r w:rsidRPr="00C81A66">
              <w:rPr>
                <w:rFonts w:ascii="Times New Roman" w:eastAsia="Times New Roman" w:hAnsi="Times New Roman" w:cs="Times New Roman"/>
                <w:sz w:val="24"/>
                <w:szCs w:val="24"/>
                <w:lang w:eastAsia="en-IN"/>
              </w:rPr>
              <w:t>ACCase</w:t>
            </w:r>
            <w:proofErr w:type="spellEnd"/>
          </w:p>
        </w:tc>
        <w:tc>
          <w:tcPr>
            <w:tcW w:w="407" w:type="pct"/>
          </w:tcPr>
          <w:p w14:paraId="2F983D0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14</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11</w:t>
            </w:r>
            <w:r w:rsidRPr="00C81A66">
              <w:rPr>
                <w:rFonts w:ascii="Times New Roman" w:eastAsia="Times New Roman" w:hAnsi="Times New Roman" w:cs="Times New Roman"/>
                <w:sz w:val="24"/>
                <w:szCs w:val="24"/>
                <w:lang w:eastAsia="en-IN"/>
              </w:rPr>
              <w:t>ClFNO</w:t>
            </w:r>
            <w:r w:rsidRPr="00C81A66">
              <w:rPr>
                <w:rFonts w:ascii="Times New Roman" w:eastAsia="Times New Roman" w:hAnsi="Times New Roman" w:cs="Times New Roman"/>
                <w:sz w:val="24"/>
                <w:szCs w:val="24"/>
                <w:vertAlign w:val="subscript"/>
                <w:lang w:eastAsia="en-IN"/>
              </w:rPr>
              <w:t>4</w:t>
            </w:r>
          </w:p>
          <w:p w14:paraId="7E69AC6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(311.69 g/mol)</w:t>
            </w:r>
          </w:p>
        </w:tc>
        <w:tc>
          <w:tcPr>
            <w:tcW w:w="610" w:type="pct"/>
          </w:tcPr>
          <w:p w14:paraId="3707BF1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Effect on soil microorganisms, thereby changing the microbial balance and </w:t>
            </w:r>
            <w:r w:rsidRPr="00C81A66">
              <w:rPr>
                <w:rFonts w:ascii="Times New Roman" w:eastAsia="Times New Roman" w:hAnsi="Times New Roman" w:cs="Times New Roman"/>
                <w:sz w:val="24"/>
                <w:szCs w:val="24"/>
                <w:lang w:eastAsia="en-IN"/>
              </w:rPr>
              <w:lastRenderedPageBreak/>
              <w:t xml:space="preserve">fertility of the soil. </w:t>
            </w:r>
          </w:p>
        </w:tc>
        <w:tc>
          <w:tcPr>
            <w:tcW w:w="560" w:type="pct"/>
          </w:tcPr>
          <w:p w14:paraId="3F3B915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Applied to cereal crops such as wheat and barley in order to suppress grassy weeds. </w:t>
            </w:r>
          </w:p>
        </w:tc>
        <w:tc>
          <w:tcPr>
            <w:tcW w:w="710" w:type="pct"/>
          </w:tcPr>
          <w:p w14:paraId="6B431C8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has the ability to linger in soil, contaminate water, and harm aquatic life and non-target plants.</w:t>
            </w:r>
          </w:p>
        </w:tc>
        <w:tc>
          <w:tcPr>
            <w:tcW w:w="530" w:type="pct"/>
          </w:tcPr>
          <w:p w14:paraId="08AA5F28"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10</w:t>
            </w:r>
            <w:r w:rsidRPr="00C81A66">
              <w:rPr>
                <w:rFonts w:ascii="Times New Roman" w:eastAsia="Times New Roman" w:hAnsi="Times New Roman" w:cs="Times New Roman"/>
                <w:color w:val="000000" w:themeColor="text1"/>
                <w:sz w:val="24"/>
                <w:szCs w:val="24"/>
                <w:lang w:eastAsia="en-IN"/>
              </w:rPr>
              <w:t>]</w:t>
            </w:r>
          </w:p>
        </w:tc>
      </w:tr>
      <w:tr w:rsidR="00074FF4" w:rsidRPr="00C81A66" w14:paraId="341E6648" w14:textId="77777777" w:rsidTr="00773ADD">
        <w:trPr>
          <w:trHeight w:val="480"/>
        </w:trPr>
        <w:tc>
          <w:tcPr>
            <w:tcW w:w="544" w:type="pct"/>
          </w:tcPr>
          <w:p w14:paraId="2F285405"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Sethoxydim</w:t>
            </w:r>
            <w:proofErr w:type="spellEnd"/>
            <w:r w:rsidRPr="00C81A66">
              <w:rPr>
                <w:rFonts w:ascii="Times New Roman" w:eastAsia="Times New Roman" w:hAnsi="Times New Roman" w:cs="Times New Roman"/>
                <w:sz w:val="24"/>
                <w:szCs w:val="24"/>
                <w:lang w:eastAsia="en-IN"/>
              </w:rPr>
              <w:t xml:space="preserve"> </w:t>
            </w:r>
          </w:p>
          <w:p w14:paraId="392C0BD3" w14:textId="77777777" w:rsidR="00074FF4" w:rsidRPr="00C81A66" w:rsidRDefault="00074FF4" w:rsidP="00773ADD">
            <w:pPr>
              <w:rPr>
                <w:rFonts w:ascii="Times New Roman" w:eastAsia="Times New Roman" w:hAnsi="Times New Roman" w:cs="Times New Roman"/>
                <w:sz w:val="24"/>
                <w:szCs w:val="24"/>
                <w:lang w:eastAsia="en-IN"/>
              </w:rPr>
            </w:pPr>
          </w:p>
          <w:p w14:paraId="69CE667B" w14:textId="77777777" w:rsidR="00074FF4" w:rsidRPr="00C81A66" w:rsidRDefault="00074FF4" w:rsidP="00773ADD">
            <w:pPr>
              <w:rPr>
                <w:rFonts w:ascii="Times New Roman" w:eastAsia="Times New Roman" w:hAnsi="Times New Roman" w:cs="Times New Roman"/>
                <w:sz w:val="24"/>
                <w:szCs w:val="24"/>
                <w:lang w:eastAsia="en-IN"/>
              </w:rPr>
            </w:pPr>
          </w:p>
        </w:tc>
        <w:tc>
          <w:tcPr>
            <w:tcW w:w="461" w:type="pct"/>
          </w:tcPr>
          <w:p w14:paraId="2E3E6BC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w:t>
            </w:r>
            <w:r w:rsidRPr="00C81A66">
              <w:rPr>
                <w:rFonts w:ascii="Times New Roman" w:eastAsia="Times New Roman" w:hAnsi="Times New Roman" w:cs="Times New Roman"/>
                <w:i/>
                <w:iCs/>
                <w:sz w:val="24"/>
                <w:szCs w:val="24"/>
                <w:lang w:eastAsia="en-IN"/>
              </w:rPr>
              <w:t>E</w:t>
            </w:r>
            <w:r w:rsidRPr="00C81A66">
              <w:rPr>
                <w:rFonts w:ascii="Times New Roman" w:eastAsia="Times New Roman" w:hAnsi="Times New Roman" w:cs="Times New Roman"/>
                <w:sz w:val="24"/>
                <w:szCs w:val="24"/>
                <w:lang w:eastAsia="en-IN"/>
              </w:rPr>
              <w:t>)-N-ethoxy-C-propylcarbonimidoyl]-5-(2-ethylsulfanylpropyl)-3-hydroxyc</w:t>
            </w:r>
            <w:bookmarkStart w:id="1" w:name="_GoBack"/>
            <w:bookmarkEnd w:id="1"/>
            <w:r w:rsidRPr="00C81A66">
              <w:rPr>
                <w:rFonts w:ascii="Times New Roman" w:eastAsia="Times New Roman" w:hAnsi="Times New Roman" w:cs="Times New Roman"/>
                <w:sz w:val="24"/>
                <w:szCs w:val="24"/>
                <w:lang w:eastAsia="en-IN"/>
              </w:rPr>
              <w:t>yclohex-2-en-1-one</w:t>
            </w:r>
          </w:p>
        </w:tc>
        <w:tc>
          <w:tcPr>
            <w:tcW w:w="725" w:type="pct"/>
          </w:tcPr>
          <w:p w14:paraId="2BBA7FA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Cyclohexanediones</w:t>
            </w:r>
          </w:p>
          <w:p w14:paraId="2CBEE309"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321895C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Fatty acid synthesis</w:t>
            </w:r>
          </w:p>
          <w:p w14:paraId="7437C8E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w:t>
            </w:r>
            <w:proofErr w:type="spellStart"/>
            <w:r w:rsidRPr="00C81A66">
              <w:rPr>
                <w:rFonts w:ascii="Times New Roman" w:eastAsia="Times New Roman" w:hAnsi="Times New Roman" w:cs="Times New Roman"/>
                <w:sz w:val="24"/>
                <w:szCs w:val="24"/>
                <w:lang w:eastAsia="en-IN"/>
              </w:rPr>
              <w:t>ACCase</w:t>
            </w:r>
            <w:proofErr w:type="spellEnd"/>
          </w:p>
        </w:tc>
        <w:tc>
          <w:tcPr>
            <w:tcW w:w="407" w:type="pct"/>
          </w:tcPr>
          <w:p w14:paraId="1B22B07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17</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29</w:t>
            </w:r>
            <w:r w:rsidRPr="00C81A66">
              <w:rPr>
                <w:rFonts w:ascii="Times New Roman" w:eastAsia="Times New Roman" w:hAnsi="Times New Roman" w:cs="Times New Roman"/>
                <w:sz w:val="24"/>
                <w:szCs w:val="24"/>
                <w:lang w:eastAsia="en-IN"/>
              </w:rPr>
              <w:t>NO</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S (327.5 g/mol)</w:t>
            </w:r>
          </w:p>
        </w:tc>
        <w:tc>
          <w:tcPr>
            <w:tcW w:w="610" w:type="pct"/>
          </w:tcPr>
          <w:p w14:paraId="1CD9875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Adverse effect on soil microorganisms, which could change microbial communities and the way the soil operates. </w:t>
            </w:r>
          </w:p>
        </w:tc>
        <w:tc>
          <w:tcPr>
            <w:tcW w:w="560" w:type="pct"/>
          </w:tcPr>
          <w:p w14:paraId="602A364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broadleaf crops such as vegetables, cotton, and soybeans, </w:t>
            </w:r>
            <w:proofErr w:type="spellStart"/>
            <w:r w:rsidRPr="00C81A66">
              <w:rPr>
                <w:rFonts w:ascii="Times New Roman" w:eastAsia="Times New Roman" w:hAnsi="Times New Roman" w:cs="Times New Roman"/>
                <w:sz w:val="24"/>
                <w:szCs w:val="24"/>
                <w:lang w:eastAsia="en-IN"/>
              </w:rPr>
              <w:t>sethoxydim</w:t>
            </w:r>
            <w:proofErr w:type="spellEnd"/>
            <w:r w:rsidRPr="00C81A66">
              <w:rPr>
                <w:rFonts w:ascii="Times New Roman" w:eastAsia="Times New Roman" w:hAnsi="Times New Roman" w:cs="Times New Roman"/>
                <w:sz w:val="24"/>
                <w:szCs w:val="24"/>
                <w:lang w:eastAsia="en-IN"/>
              </w:rPr>
              <w:t xml:space="preserve"> suppresses grassy weeds. </w:t>
            </w:r>
          </w:p>
        </w:tc>
        <w:tc>
          <w:tcPr>
            <w:tcW w:w="710" w:type="pct"/>
          </w:tcPr>
          <w:p w14:paraId="4E72011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might remain in soil, contaminating possible water supplies and harming wildlife and non-target plants.</w:t>
            </w:r>
          </w:p>
        </w:tc>
        <w:tc>
          <w:tcPr>
            <w:tcW w:w="530" w:type="pct"/>
          </w:tcPr>
          <w:p w14:paraId="069F9B88"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11</w:t>
            </w:r>
            <w:r w:rsidRPr="00C81A66">
              <w:rPr>
                <w:rFonts w:ascii="Times New Roman" w:eastAsia="Times New Roman" w:hAnsi="Times New Roman" w:cs="Times New Roman"/>
                <w:color w:val="000000" w:themeColor="text1"/>
                <w:sz w:val="24"/>
                <w:szCs w:val="24"/>
                <w:lang w:eastAsia="en-IN"/>
              </w:rPr>
              <w:t>]</w:t>
            </w:r>
          </w:p>
        </w:tc>
      </w:tr>
      <w:tr w:rsidR="00074FF4" w:rsidRPr="00C81A66" w14:paraId="77FF42FA" w14:textId="77777777" w:rsidTr="00773ADD">
        <w:trPr>
          <w:trHeight w:val="480"/>
        </w:trPr>
        <w:tc>
          <w:tcPr>
            <w:tcW w:w="544" w:type="pct"/>
          </w:tcPr>
          <w:p w14:paraId="0D46A2A3"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Thiobencarb</w:t>
            </w:r>
            <w:proofErr w:type="spellEnd"/>
          </w:p>
        </w:tc>
        <w:tc>
          <w:tcPr>
            <w:tcW w:w="461" w:type="pct"/>
          </w:tcPr>
          <w:p w14:paraId="69DA0FD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i/>
                <w:iCs/>
                <w:sz w:val="24"/>
                <w:szCs w:val="24"/>
                <w:lang w:eastAsia="en-IN"/>
              </w:rPr>
              <w:t>S</w:t>
            </w:r>
            <w:r w:rsidRPr="00C81A66">
              <w:rPr>
                <w:rFonts w:ascii="Times New Roman" w:eastAsia="Times New Roman" w:hAnsi="Times New Roman" w:cs="Times New Roman"/>
                <w:sz w:val="24"/>
                <w:szCs w:val="24"/>
                <w:lang w:eastAsia="en-IN"/>
              </w:rPr>
              <w:t>-[(4-</w:t>
            </w:r>
            <w:proofErr w:type="gramStart"/>
            <w:r w:rsidRPr="00C81A66">
              <w:rPr>
                <w:rFonts w:ascii="Times New Roman" w:eastAsia="Times New Roman" w:hAnsi="Times New Roman" w:cs="Times New Roman"/>
                <w:sz w:val="24"/>
                <w:szCs w:val="24"/>
                <w:lang w:eastAsia="en-IN"/>
              </w:rPr>
              <w:t>chlorophenyl)methyl</w:t>
            </w:r>
            <w:proofErr w:type="gramEnd"/>
            <w:r w:rsidRPr="00C81A66">
              <w:rPr>
                <w:rFonts w:ascii="Times New Roman" w:eastAsia="Times New Roman" w:hAnsi="Times New Roman" w:cs="Times New Roman"/>
                <w:sz w:val="24"/>
                <w:szCs w:val="24"/>
                <w:lang w:eastAsia="en-IN"/>
              </w:rPr>
              <w:t>] </w:t>
            </w:r>
            <w:r w:rsidRPr="00C81A66">
              <w:rPr>
                <w:rFonts w:ascii="Times New Roman" w:eastAsia="Times New Roman" w:hAnsi="Times New Roman" w:cs="Times New Roman"/>
                <w:i/>
                <w:iCs/>
                <w:sz w:val="24"/>
                <w:szCs w:val="24"/>
                <w:lang w:eastAsia="en-IN"/>
              </w:rPr>
              <w:t>N,N</w:t>
            </w:r>
            <w:r w:rsidRPr="00C81A66">
              <w:rPr>
                <w:rFonts w:ascii="Times New Roman" w:eastAsia="Times New Roman" w:hAnsi="Times New Roman" w:cs="Times New Roman"/>
                <w:sz w:val="24"/>
                <w:szCs w:val="24"/>
                <w:lang w:eastAsia="en-IN"/>
              </w:rPr>
              <w:t>-</w:t>
            </w:r>
            <w:proofErr w:type="spellStart"/>
            <w:r w:rsidRPr="00C81A66">
              <w:rPr>
                <w:rFonts w:ascii="Times New Roman" w:eastAsia="Times New Roman" w:hAnsi="Times New Roman" w:cs="Times New Roman"/>
                <w:sz w:val="24"/>
                <w:szCs w:val="24"/>
                <w:lang w:eastAsia="en-IN"/>
              </w:rPr>
              <w:t>diethylcarbamothioate</w:t>
            </w:r>
            <w:proofErr w:type="spellEnd"/>
          </w:p>
          <w:p w14:paraId="6D9DC58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Compute by </w:t>
            </w:r>
            <w:proofErr w:type="spellStart"/>
            <w:r w:rsidRPr="00C81A66">
              <w:rPr>
                <w:rFonts w:ascii="Times New Roman" w:eastAsia="Times New Roman" w:hAnsi="Times New Roman" w:cs="Times New Roman"/>
                <w:sz w:val="24"/>
                <w:szCs w:val="24"/>
                <w:lang w:eastAsia="en-IN"/>
              </w:rPr>
              <w:lastRenderedPageBreak/>
              <w:t>Lexichem</w:t>
            </w:r>
            <w:proofErr w:type="spellEnd"/>
            <w:r w:rsidRPr="00C81A66">
              <w:rPr>
                <w:rFonts w:ascii="Times New Roman" w:eastAsia="Times New Roman" w:hAnsi="Times New Roman" w:cs="Times New Roman"/>
                <w:sz w:val="24"/>
                <w:szCs w:val="24"/>
                <w:lang w:eastAsia="en-IN"/>
              </w:rPr>
              <w:t xml:space="preserve"> TK</w:t>
            </w:r>
          </w:p>
        </w:tc>
        <w:tc>
          <w:tcPr>
            <w:tcW w:w="725" w:type="pct"/>
          </w:tcPr>
          <w:p w14:paraId="58AEB40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Thiocarbamate</w:t>
            </w:r>
          </w:p>
        </w:tc>
        <w:tc>
          <w:tcPr>
            <w:tcW w:w="453" w:type="pct"/>
          </w:tcPr>
          <w:p w14:paraId="413CC25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Very long chain fatty acid synthases</w:t>
            </w:r>
          </w:p>
        </w:tc>
        <w:tc>
          <w:tcPr>
            <w:tcW w:w="407" w:type="pct"/>
          </w:tcPr>
          <w:p w14:paraId="52F74E2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16</w:t>
            </w:r>
            <w:r w:rsidRPr="00C81A66">
              <w:rPr>
                <w:rFonts w:ascii="Times New Roman" w:eastAsia="Times New Roman" w:hAnsi="Times New Roman" w:cs="Times New Roman"/>
                <w:sz w:val="24"/>
                <w:szCs w:val="24"/>
                <w:lang w:eastAsia="en-IN"/>
              </w:rPr>
              <w:t>ClNOS</w:t>
            </w:r>
          </w:p>
          <w:p w14:paraId="747D245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(257.78 g/mol)</w:t>
            </w:r>
          </w:p>
        </w:tc>
        <w:tc>
          <w:tcPr>
            <w:tcW w:w="610" w:type="pct"/>
          </w:tcPr>
          <w:p w14:paraId="7FE94F4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The potential for harm to soil microbial activity can have an effect on soil health and nitrogen cycle.</w:t>
            </w:r>
          </w:p>
        </w:tc>
        <w:tc>
          <w:tcPr>
            <w:tcW w:w="560" w:type="pct"/>
          </w:tcPr>
          <w:p w14:paraId="3493B09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Used to suppress grassy weeds, particularly in rice paddies. </w:t>
            </w:r>
          </w:p>
        </w:tc>
        <w:tc>
          <w:tcPr>
            <w:tcW w:w="710" w:type="pct"/>
          </w:tcPr>
          <w:p w14:paraId="20EB2BB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may remain in water systems and have an impact on non-target plants and aquatic life.</w:t>
            </w:r>
          </w:p>
        </w:tc>
        <w:tc>
          <w:tcPr>
            <w:tcW w:w="530" w:type="pct"/>
          </w:tcPr>
          <w:p w14:paraId="78F8B330" w14:textId="77777777" w:rsidR="00074FF4" w:rsidRPr="00C81A66" w:rsidRDefault="00074FF4" w:rsidP="00773ADD">
            <w:pPr>
              <w:rPr>
                <w:rFonts w:ascii="Times New Roman" w:eastAsia="Times New Roman" w:hAnsi="Times New Roman" w:cs="Times New Roman"/>
                <w:color w:val="000000" w:themeColor="text1"/>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12</w:t>
            </w:r>
            <w:r w:rsidRPr="00C81A66">
              <w:rPr>
                <w:rFonts w:ascii="Times New Roman" w:eastAsia="Times New Roman" w:hAnsi="Times New Roman" w:cs="Times New Roman"/>
                <w:color w:val="000000" w:themeColor="text1"/>
                <w:sz w:val="24"/>
                <w:szCs w:val="24"/>
                <w:lang w:eastAsia="en-IN"/>
              </w:rPr>
              <w:t>]</w:t>
            </w:r>
          </w:p>
        </w:tc>
      </w:tr>
      <w:tr w:rsidR="00074FF4" w:rsidRPr="00C81A66" w14:paraId="698F6A64" w14:textId="77777777" w:rsidTr="00773ADD">
        <w:trPr>
          <w:trHeight w:val="480"/>
        </w:trPr>
        <w:tc>
          <w:tcPr>
            <w:tcW w:w="544" w:type="pct"/>
          </w:tcPr>
          <w:p w14:paraId="16B96B7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Clomazone</w:t>
            </w:r>
          </w:p>
        </w:tc>
        <w:tc>
          <w:tcPr>
            <w:tcW w:w="461" w:type="pct"/>
          </w:tcPr>
          <w:p w14:paraId="625D0E7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2-[(2-</w:t>
            </w:r>
            <w:proofErr w:type="gramStart"/>
            <w:r w:rsidRPr="00C81A66">
              <w:rPr>
                <w:rFonts w:ascii="Times New Roman" w:eastAsia="Times New Roman" w:hAnsi="Times New Roman" w:cs="Times New Roman"/>
                <w:sz w:val="24"/>
                <w:szCs w:val="24"/>
                <w:lang w:eastAsia="en-IN"/>
              </w:rPr>
              <w:t>chlorophenyl)methyl</w:t>
            </w:r>
            <w:proofErr w:type="gramEnd"/>
            <w:r w:rsidRPr="00C81A66">
              <w:rPr>
                <w:rFonts w:ascii="Times New Roman" w:eastAsia="Times New Roman" w:hAnsi="Times New Roman" w:cs="Times New Roman"/>
                <w:sz w:val="24"/>
                <w:szCs w:val="24"/>
                <w:lang w:eastAsia="en-IN"/>
              </w:rPr>
              <w:t>]-4,4-dimethyl-1,2-oxazolidin-3-one</w:t>
            </w:r>
          </w:p>
        </w:tc>
        <w:tc>
          <w:tcPr>
            <w:tcW w:w="725" w:type="pct"/>
          </w:tcPr>
          <w:p w14:paraId="2701FC8C"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Isoxazolidinone</w:t>
            </w:r>
            <w:proofErr w:type="spellEnd"/>
          </w:p>
        </w:tc>
        <w:tc>
          <w:tcPr>
            <w:tcW w:w="453" w:type="pct"/>
          </w:tcPr>
          <w:p w14:paraId="12425B9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Deoxy-D-xylulose phosphate synthase</w:t>
            </w:r>
          </w:p>
        </w:tc>
        <w:tc>
          <w:tcPr>
            <w:tcW w:w="407" w:type="pct"/>
          </w:tcPr>
          <w:p w14:paraId="16C10D7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14</w:t>
            </w:r>
            <w:r w:rsidRPr="00C81A66">
              <w:rPr>
                <w:rFonts w:ascii="Times New Roman" w:eastAsia="Times New Roman" w:hAnsi="Times New Roman" w:cs="Times New Roman"/>
                <w:sz w:val="24"/>
                <w:szCs w:val="24"/>
                <w:lang w:eastAsia="en-IN"/>
              </w:rPr>
              <w:t>ClNO</w:t>
            </w:r>
            <w:r w:rsidRPr="00C81A66">
              <w:rPr>
                <w:rFonts w:ascii="Times New Roman" w:eastAsia="Times New Roman" w:hAnsi="Times New Roman" w:cs="Times New Roman"/>
                <w:sz w:val="24"/>
                <w:szCs w:val="24"/>
                <w:vertAlign w:val="subscript"/>
                <w:lang w:eastAsia="en-IN"/>
              </w:rPr>
              <w:t>2</w:t>
            </w:r>
          </w:p>
          <w:p w14:paraId="072F7FD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(239.70 g/mol)</w:t>
            </w:r>
          </w:p>
        </w:tc>
        <w:tc>
          <w:tcPr>
            <w:tcW w:w="610" w:type="pct"/>
          </w:tcPr>
          <w:p w14:paraId="4448A94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Disputes over long-term soil toxicity are raised by the fact that clomazone can linger in soil and could harm microorganisms and non-target plants.</w:t>
            </w:r>
          </w:p>
        </w:tc>
        <w:tc>
          <w:tcPr>
            <w:tcW w:w="560" w:type="pct"/>
          </w:tcPr>
          <w:p w14:paraId="329410B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Broadleaf weeds and grasses are managed using clomazone in non-crop regions and in crops including cotton, peanuts, and soybeans.</w:t>
            </w:r>
          </w:p>
        </w:tc>
        <w:tc>
          <w:tcPr>
            <w:tcW w:w="710" w:type="pct"/>
          </w:tcPr>
          <w:p w14:paraId="7553291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Clomazone can persists in soil, damaging non-target plants and perhaps poisoning water. There aren’t many immediate health risks.</w:t>
            </w:r>
          </w:p>
        </w:tc>
        <w:tc>
          <w:tcPr>
            <w:tcW w:w="530" w:type="pct"/>
          </w:tcPr>
          <w:p w14:paraId="125BDF3A"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13</w:t>
            </w:r>
            <w:r w:rsidRPr="00C81A66">
              <w:rPr>
                <w:rFonts w:ascii="Times New Roman" w:eastAsia="Times New Roman" w:hAnsi="Times New Roman" w:cs="Times New Roman"/>
                <w:color w:val="000000" w:themeColor="text1"/>
                <w:sz w:val="24"/>
                <w:szCs w:val="24"/>
                <w:lang w:eastAsia="en-IN"/>
              </w:rPr>
              <w:t>]</w:t>
            </w:r>
          </w:p>
        </w:tc>
      </w:tr>
      <w:tr w:rsidR="00074FF4" w:rsidRPr="00C81A66" w14:paraId="5A3E624B" w14:textId="77777777" w:rsidTr="00773ADD">
        <w:trPr>
          <w:trHeight w:val="509"/>
        </w:trPr>
        <w:tc>
          <w:tcPr>
            <w:tcW w:w="544" w:type="pct"/>
          </w:tcPr>
          <w:p w14:paraId="3DF1729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Chlorimuron -ethyl</w:t>
            </w:r>
          </w:p>
        </w:tc>
        <w:tc>
          <w:tcPr>
            <w:tcW w:w="461" w:type="pct"/>
          </w:tcPr>
          <w:p w14:paraId="72C6EDA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ethyl 2-(4-chloro-6-methoxypyrimidin-2-</w:t>
            </w:r>
            <w:proofErr w:type="gramStart"/>
            <w:r w:rsidRPr="00C81A66">
              <w:rPr>
                <w:rFonts w:ascii="Times New Roman" w:eastAsia="Times New Roman" w:hAnsi="Times New Roman" w:cs="Times New Roman"/>
                <w:sz w:val="24"/>
                <w:szCs w:val="24"/>
                <w:lang w:eastAsia="en-IN"/>
              </w:rPr>
              <w:t>ylcarbamoylsulfamo</w:t>
            </w:r>
            <w:r w:rsidRPr="00C81A66">
              <w:rPr>
                <w:rFonts w:ascii="Times New Roman" w:eastAsia="Times New Roman" w:hAnsi="Times New Roman" w:cs="Times New Roman"/>
                <w:sz w:val="24"/>
                <w:szCs w:val="24"/>
                <w:lang w:eastAsia="en-IN"/>
              </w:rPr>
              <w:lastRenderedPageBreak/>
              <w:t>yl)benzoate</w:t>
            </w:r>
            <w:proofErr w:type="gramEnd"/>
          </w:p>
        </w:tc>
        <w:tc>
          <w:tcPr>
            <w:tcW w:w="725" w:type="pct"/>
          </w:tcPr>
          <w:p w14:paraId="5497890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Sulfonylureas</w:t>
            </w:r>
          </w:p>
        </w:tc>
        <w:tc>
          <w:tcPr>
            <w:tcW w:w="453" w:type="pct"/>
          </w:tcPr>
          <w:p w14:paraId="5471242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ALS; branched-chain amino acids</w:t>
            </w:r>
          </w:p>
        </w:tc>
        <w:tc>
          <w:tcPr>
            <w:tcW w:w="407" w:type="pct"/>
          </w:tcPr>
          <w:p w14:paraId="13854FC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15</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15</w:t>
            </w:r>
            <w:r w:rsidRPr="00C81A66">
              <w:rPr>
                <w:rFonts w:ascii="Times New Roman" w:eastAsia="Times New Roman" w:hAnsi="Times New Roman" w:cs="Times New Roman"/>
                <w:sz w:val="24"/>
                <w:szCs w:val="24"/>
                <w:lang w:eastAsia="en-IN"/>
              </w:rPr>
              <w:t>ClN</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6</w:t>
            </w:r>
            <w:r w:rsidRPr="00C81A66">
              <w:rPr>
                <w:rFonts w:ascii="Times New Roman" w:eastAsia="Times New Roman" w:hAnsi="Times New Roman" w:cs="Times New Roman"/>
                <w:sz w:val="24"/>
                <w:szCs w:val="24"/>
                <w:lang w:eastAsia="en-IN"/>
              </w:rPr>
              <w:t>S</w:t>
            </w:r>
          </w:p>
          <w:p w14:paraId="7C533E9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(386.76 g/mol)</w:t>
            </w:r>
          </w:p>
        </w:tc>
        <w:tc>
          <w:tcPr>
            <w:tcW w:w="610" w:type="pct"/>
          </w:tcPr>
          <w:p w14:paraId="20942B6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Soil texture and organic matter levels can affect and reduced soil microbial activity.</w:t>
            </w:r>
          </w:p>
        </w:tc>
        <w:tc>
          <w:tcPr>
            <w:tcW w:w="560" w:type="pct"/>
          </w:tcPr>
          <w:p w14:paraId="6F50CE8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Peanuts, soybeans, and non-crop areas should use selective post-emergence weed </w:t>
            </w:r>
            <w:r w:rsidRPr="00C81A66">
              <w:rPr>
                <w:rFonts w:ascii="Times New Roman" w:eastAsia="Times New Roman" w:hAnsi="Times New Roman" w:cs="Times New Roman"/>
                <w:sz w:val="24"/>
                <w:szCs w:val="24"/>
                <w:lang w:eastAsia="en-IN"/>
              </w:rPr>
              <w:lastRenderedPageBreak/>
              <w:t xml:space="preserve">management to get control of yellow nutsedge and specified broadleaf weeds. </w:t>
            </w:r>
            <w:r w:rsidRPr="00C81A66">
              <w:rPr>
                <w:rFonts w:ascii="Times New Roman" w:eastAsia="Times New Roman" w:hAnsi="Times New Roman" w:cs="Times New Roman"/>
                <w:sz w:val="24"/>
                <w:szCs w:val="24"/>
                <w:lang w:eastAsia="en-IN"/>
              </w:rPr>
              <w:br/>
            </w:r>
            <w:r w:rsidRPr="00C81A66">
              <w:rPr>
                <w:rFonts w:ascii="Times New Roman" w:eastAsia="Times New Roman" w:hAnsi="Times New Roman" w:cs="Times New Roman"/>
                <w:sz w:val="24"/>
                <w:szCs w:val="24"/>
                <w:lang w:eastAsia="en-IN"/>
              </w:rPr>
              <w:br/>
            </w:r>
          </w:p>
          <w:p w14:paraId="0A0FE3EB" w14:textId="77777777" w:rsidR="00074FF4" w:rsidRPr="00C81A66" w:rsidRDefault="00074FF4" w:rsidP="00773ADD">
            <w:pPr>
              <w:rPr>
                <w:rFonts w:ascii="Times New Roman" w:eastAsia="Times New Roman" w:hAnsi="Times New Roman" w:cs="Times New Roman"/>
                <w:sz w:val="24"/>
                <w:szCs w:val="24"/>
                <w:lang w:eastAsia="en-IN"/>
              </w:rPr>
            </w:pPr>
          </w:p>
        </w:tc>
        <w:tc>
          <w:tcPr>
            <w:tcW w:w="710" w:type="pct"/>
          </w:tcPr>
          <w:p w14:paraId="1EA75DF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The environment, human health, and soil health are all at risk from this herbicide.</w:t>
            </w:r>
          </w:p>
          <w:p w14:paraId="15CC1A3B" w14:textId="77777777" w:rsidR="00074FF4" w:rsidRPr="00C81A66" w:rsidRDefault="00074FF4" w:rsidP="00773ADD">
            <w:pPr>
              <w:rPr>
                <w:rFonts w:ascii="Times New Roman" w:eastAsia="Times New Roman" w:hAnsi="Times New Roman" w:cs="Times New Roman"/>
                <w:sz w:val="24"/>
                <w:szCs w:val="24"/>
                <w:lang w:eastAsia="en-IN"/>
              </w:rPr>
            </w:pPr>
          </w:p>
        </w:tc>
        <w:tc>
          <w:tcPr>
            <w:tcW w:w="530" w:type="pct"/>
          </w:tcPr>
          <w:p w14:paraId="521712F0"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14</w:t>
            </w:r>
            <w:r w:rsidRPr="00C81A66">
              <w:rPr>
                <w:rFonts w:ascii="Times New Roman" w:eastAsia="Times New Roman" w:hAnsi="Times New Roman" w:cs="Times New Roman"/>
                <w:color w:val="000000" w:themeColor="text1"/>
                <w:sz w:val="24"/>
                <w:szCs w:val="24"/>
                <w:lang w:eastAsia="en-IN"/>
              </w:rPr>
              <w:t>]</w:t>
            </w:r>
          </w:p>
        </w:tc>
      </w:tr>
      <w:tr w:rsidR="00074FF4" w:rsidRPr="00C81A66" w14:paraId="52C7630B" w14:textId="77777777" w:rsidTr="00773ADD">
        <w:trPr>
          <w:trHeight w:val="480"/>
        </w:trPr>
        <w:tc>
          <w:tcPr>
            <w:tcW w:w="544" w:type="pct"/>
          </w:tcPr>
          <w:p w14:paraId="264DC0A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Amitrole</w:t>
            </w:r>
          </w:p>
        </w:tc>
        <w:tc>
          <w:tcPr>
            <w:tcW w:w="461" w:type="pct"/>
          </w:tcPr>
          <w:p w14:paraId="0FE54FC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1H-1,2,4-triazol-5-amine</w:t>
            </w:r>
          </w:p>
        </w:tc>
        <w:tc>
          <w:tcPr>
            <w:tcW w:w="725" w:type="pct"/>
          </w:tcPr>
          <w:p w14:paraId="6B31DE6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Triazoles</w:t>
            </w:r>
          </w:p>
        </w:tc>
        <w:tc>
          <w:tcPr>
            <w:tcW w:w="453" w:type="pct"/>
          </w:tcPr>
          <w:p w14:paraId="732E0B3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Carotenoid synthesis</w:t>
            </w:r>
          </w:p>
        </w:tc>
        <w:tc>
          <w:tcPr>
            <w:tcW w:w="407" w:type="pct"/>
          </w:tcPr>
          <w:p w14:paraId="4870B86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4</w:t>
            </w:r>
          </w:p>
          <w:p w14:paraId="275F6AF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(84.08 g/mol)</w:t>
            </w:r>
          </w:p>
        </w:tc>
        <w:tc>
          <w:tcPr>
            <w:tcW w:w="610" w:type="pct"/>
          </w:tcPr>
          <w:p w14:paraId="1298336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Frequent use of amitrole can cause leaching and soil pollution, which can affect surface and groundwater.</w:t>
            </w:r>
          </w:p>
        </w:tc>
        <w:tc>
          <w:tcPr>
            <w:tcW w:w="560" w:type="pct"/>
          </w:tcPr>
          <w:p w14:paraId="73F8681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Amitrole exhibits a broad spectrum of activity against both annual and perennial broad leaf and grass-type weeds, and is mainly applied as a </w:t>
            </w:r>
            <w:proofErr w:type="spellStart"/>
            <w:r w:rsidRPr="00C81A66">
              <w:rPr>
                <w:rFonts w:ascii="Times New Roman" w:eastAsia="Times New Roman" w:hAnsi="Times New Roman" w:cs="Times New Roman"/>
                <w:sz w:val="24"/>
                <w:szCs w:val="24"/>
                <w:lang w:eastAsia="en-IN"/>
              </w:rPr>
              <w:lastRenderedPageBreak/>
              <w:t>postemergent</w:t>
            </w:r>
            <w:proofErr w:type="spellEnd"/>
            <w:r w:rsidRPr="00C81A66">
              <w:rPr>
                <w:rFonts w:ascii="Times New Roman" w:eastAsia="Times New Roman" w:hAnsi="Times New Roman" w:cs="Times New Roman"/>
                <w:sz w:val="24"/>
                <w:szCs w:val="24"/>
                <w:lang w:eastAsia="en-IN"/>
              </w:rPr>
              <w:t xml:space="preserve"> nonselective herbicide.</w:t>
            </w:r>
          </w:p>
        </w:tc>
        <w:tc>
          <w:tcPr>
            <w:tcW w:w="710" w:type="pct"/>
          </w:tcPr>
          <w:p w14:paraId="1BBEB96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Due to its </w:t>
            </w:r>
            <w:proofErr w:type="gramStart"/>
            <w:r w:rsidRPr="00C81A66">
              <w:rPr>
                <w:rFonts w:ascii="Times New Roman" w:eastAsia="Times New Roman" w:hAnsi="Times New Roman" w:cs="Times New Roman"/>
                <w:sz w:val="24"/>
                <w:szCs w:val="24"/>
                <w:lang w:eastAsia="en-IN"/>
              </w:rPr>
              <w:t>high water</w:t>
            </w:r>
            <w:proofErr w:type="gramEnd"/>
            <w:r w:rsidRPr="00C81A66">
              <w:rPr>
                <w:rFonts w:ascii="Times New Roman" w:eastAsia="Times New Roman" w:hAnsi="Times New Roman" w:cs="Times New Roman"/>
                <w:sz w:val="24"/>
                <w:szCs w:val="24"/>
                <w:lang w:eastAsia="en-IN"/>
              </w:rPr>
              <w:t xml:space="preserve"> solubility and weak soil particle adhesion, amitrole has a moderate potential to contaminate groundwater.</w:t>
            </w:r>
          </w:p>
        </w:tc>
        <w:tc>
          <w:tcPr>
            <w:tcW w:w="530" w:type="pct"/>
          </w:tcPr>
          <w:p w14:paraId="7EDBD6AB"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15</w:t>
            </w:r>
            <w:r w:rsidRPr="00C81A66">
              <w:rPr>
                <w:rFonts w:ascii="Times New Roman" w:eastAsia="Times New Roman" w:hAnsi="Times New Roman" w:cs="Times New Roman"/>
                <w:color w:val="000000" w:themeColor="text1"/>
                <w:sz w:val="24"/>
                <w:szCs w:val="24"/>
                <w:lang w:eastAsia="en-IN"/>
              </w:rPr>
              <w:t>]</w:t>
            </w:r>
          </w:p>
        </w:tc>
      </w:tr>
      <w:tr w:rsidR="00074FF4" w:rsidRPr="00C81A66" w14:paraId="592CE49F" w14:textId="77777777" w:rsidTr="00773ADD">
        <w:trPr>
          <w:trHeight w:val="480"/>
        </w:trPr>
        <w:tc>
          <w:tcPr>
            <w:tcW w:w="544" w:type="pct"/>
          </w:tcPr>
          <w:p w14:paraId="462F7FD4"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Pyraflufen</w:t>
            </w:r>
            <w:proofErr w:type="spellEnd"/>
          </w:p>
        </w:tc>
        <w:tc>
          <w:tcPr>
            <w:tcW w:w="461" w:type="pct"/>
          </w:tcPr>
          <w:p w14:paraId="2747B1E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ethyl 2-[2-chloro-5-[4-chloro-5-(difluoromethoxy)-1-methylpyrazol-3-yl]-4-</w:t>
            </w:r>
            <w:proofErr w:type="gramStart"/>
            <w:r w:rsidRPr="00C81A66">
              <w:rPr>
                <w:rFonts w:ascii="Times New Roman" w:eastAsia="Times New Roman" w:hAnsi="Times New Roman" w:cs="Times New Roman"/>
                <w:sz w:val="24"/>
                <w:szCs w:val="24"/>
                <w:lang w:eastAsia="en-IN"/>
              </w:rPr>
              <w:t>fluorophenoxy]acetate</w:t>
            </w:r>
            <w:proofErr w:type="gramEnd"/>
          </w:p>
        </w:tc>
        <w:tc>
          <w:tcPr>
            <w:tcW w:w="725" w:type="pct"/>
          </w:tcPr>
          <w:p w14:paraId="04807BC8"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Monofluorobenzenes</w:t>
            </w:r>
            <w:proofErr w:type="spellEnd"/>
          </w:p>
        </w:tc>
        <w:tc>
          <w:tcPr>
            <w:tcW w:w="453" w:type="pct"/>
          </w:tcPr>
          <w:p w14:paraId="5019561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Oxidation of protoporphyrinogen IX</w:t>
            </w:r>
          </w:p>
        </w:tc>
        <w:tc>
          <w:tcPr>
            <w:tcW w:w="407" w:type="pct"/>
          </w:tcPr>
          <w:p w14:paraId="770961AF" w14:textId="77777777" w:rsidR="00074FF4" w:rsidRPr="00C81A66" w:rsidRDefault="00074FF4" w:rsidP="00773ADD">
            <w:pPr>
              <w:rPr>
                <w:rFonts w:ascii="Times New Roman" w:eastAsia="Times New Roman" w:hAnsi="Times New Roman" w:cs="Times New Roman"/>
                <w:color w:val="000000"/>
                <w:sz w:val="24"/>
                <w:szCs w:val="24"/>
                <w:lang w:eastAsia="en-IN"/>
              </w:rPr>
            </w:pPr>
            <w:r w:rsidRPr="00C81A66">
              <w:rPr>
                <w:rFonts w:ascii="Times New Roman" w:eastAsia="Times New Roman" w:hAnsi="Times New Roman" w:cs="Times New Roman"/>
                <w:color w:val="000000"/>
                <w:sz w:val="24"/>
                <w:szCs w:val="24"/>
                <w:lang w:eastAsia="en-IN"/>
              </w:rPr>
              <w:t>C</w:t>
            </w:r>
            <w:r w:rsidRPr="00C81A66">
              <w:rPr>
                <w:rFonts w:ascii="Times New Roman" w:eastAsia="Times New Roman" w:hAnsi="Times New Roman" w:cs="Times New Roman"/>
                <w:color w:val="000000"/>
                <w:sz w:val="24"/>
                <w:szCs w:val="24"/>
                <w:vertAlign w:val="subscript"/>
                <w:lang w:eastAsia="en-IN"/>
              </w:rPr>
              <w:t>15</w:t>
            </w:r>
            <w:r w:rsidRPr="00C81A66">
              <w:rPr>
                <w:rFonts w:ascii="Times New Roman" w:eastAsia="Times New Roman" w:hAnsi="Times New Roman" w:cs="Times New Roman"/>
                <w:color w:val="000000"/>
                <w:sz w:val="24"/>
                <w:szCs w:val="24"/>
                <w:lang w:eastAsia="en-IN"/>
              </w:rPr>
              <w:t>H</w:t>
            </w:r>
            <w:r w:rsidRPr="00C81A66">
              <w:rPr>
                <w:rFonts w:ascii="Times New Roman" w:eastAsia="Times New Roman" w:hAnsi="Times New Roman" w:cs="Times New Roman"/>
                <w:color w:val="000000"/>
                <w:sz w:val="24"/>
                <w:szCs w:val="24"/>
                <w:vertAlign w:val="subscript"/>
                <w:lang w:eastAsia="en-IN"/>
              </w:rPr>
              <w:t>13</w:t>
            </w:r>
            <w:r w:rsidRPr="00C81A66">
              <w:rPr>
                <w:rFonts w:ascii="Times New Roman" w:eastAsia="Times New Roman" w:hAnsi="Times New Roman" w:cs="Times New Roman"/>
                <w:color w:val="000000"/>
                <w:sz w:val="24"/>
                <w:szCs w:val="24"/>
                <w:lang w:eastAsia="en-IN"/>
              </w:rPr>
              <w:t>C</w:t>
            </w:r>
            <w:r w:rsidRPr="00C81A66">
              <w:rPr>
                <w:rFonts w:ascii="Times New Roman" w:eastAsia="Times New Roman" w:hAnsi="Times New Roman" w:cs="Times New Roman"/>
                <w:color w:val="000000"/>
                <w:sz w:val="24"/>
                <w:szCs w:val="24"/>
                <w:vertAlign w:val="subscript"/>
                <w:lang w:eastAsia="en-IN"/>
              </w:rPr>
              <w:t>l2</w:t>
            </w:r>
            <w:r w:rsidRPr="00C81A66">
              <w:rPr>
                <w:rFonts w:ascii="Times New Roman" w:eastAsia="Times New Roman" w:hAnsi="Times New Roman" w:cs="Times New Roman"/>
                <w:color w:val="000000"/>
                <w:sz w:val="24"/>
                <w:szCs w:val="24"/>
                <w:lang w:eastAsia="en-IN"/>
              </w:rPr>
              <w:t>F</w:t>
            </w:r>
            <w:r w:rsidRPr="00C81A66">
              <w:rPr>
                <w:rFonts w:ascii="Times New Roman" w:eastAsia="Times New Roman" w:hAnsi="Times New Roman" w:cs="Times New Roman"/>
                <w:color w:val="000000"/>
                <w:sz w:val="24"/>
                <w:szCs w:val="24"/>
                <w:vertAlign w:val="subscript"/>
                <w:lang w:eastAsia="en-IN"/>
              </w:rPr>
              <w:t>3</w:t>
            </w:r>
            <w:r w:rsidRPr="00C81A66">
              <w:rPr>
                <w:rFonts w:ascii="Times New Roman" w:eastAsia="Times New Roman" w:hAnsi="Times New Roman" w:cs="Times New Roman"/>
                <w:color w:val="000000"/>
                <w:sz w:val="24"/>
                <w:szCs w:val="24"/>
                <w:lang w:eastAsia="en-IN"/>
              </w:rPr>
              <w:t>N</w:t>
            </w:r>
            <w:r w:rsidRPr="00C81A66">
              <w:rPr>
                <w:rFonts w:ascii="Times New Roman" w:eastAsia="Times New Roman" w:hAnsi="Times New Roman" w:cs="Times New Roman"/>
                <w:color w:val="000000"/>
                <w:sz w:val="24"/>
                <w:szCs w:val="24"/>
                <w:vertAlign w:val="subscript"/>
                <w:lang w:eastAsia="en-IN"/>
              </w:rPr>
              <w:t>2</w:t>
            </w:r>
            <w:r w:rsidRPr="00C81A66">
              <w:rPr>
                <w:rFonts w:ascii="Times New Roman" w:eastAsia="Times New Roman" w:hAnsi="Times New Roman" w:cs="Times New Roman"/>
                <w:color w:val="000000"/>
                <w:sz w:val="24"/>
                <w:szCs w:val="24"/>
                <w:lang w:eastAsia="en-IN"/>
              </w:rPr>
              <w:t>O</w:t>
            </w:r>
            <w:r w:rsidRPr="00C81A66">
              <w:rPr>
                <w:rFonts w:ascii="Times New Roman" w:eastAsia="Times New Roman" w:hAnsi="Times New Roman" w:cs="Times New Roman"/>
                <w:color w:val="000000"/>
                <w:sz w:val="24"/>
                <w:szCs w:val="24"/>
                <w:vertAlign w:val="subscript"/>
                <w:lang w:eastAsia="en-IN"/>
              </w:rPr>
              <w:t xml:space="preserve">4 </w:t>
            </w:r>
            <w:r w:rsidRPr="00C81A66">
              <w:rPr>
                <w:rFonts w:ascii="Times New Roman" w:eastAsia="Times New Roman" w:hAnsi="Times New Roman" w:cs="Times New Roman"/>
                <w:color w:val="000000"/>
                <w:sz w:val="24"/>
                <w:szCs w:val="24"/>
                <w:lang w:eastAsia="en-IN"/>
              </w:rPr>
              <w:t>(413.2 g/mol)</w:t>
            </w:r>
          </w:p>
        </w:tc>
        <w:tc>
          <w:tcPr>
            <w:tcW w:w="610" w:type="pct"/>
          </w:tcPr>
          <w:p w14:paraId="3DF57DE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Affect soil microorganisms, changing soil health and microbial diversity.</w:t>
            </w:r>
          </w:p>
        </w:tc>
        <w:tc>
          <w:tcPr>
            <w:tcW w:w="560" w:type="pct"/>
          </w:tcPr>
          <w:p w14:paraId="0DEB95D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Control broadleaf weeds in crops like peanuts and soybeans. </w:t>
            </w:r>
          </w:p>
        </w:tc>
        <w:tc>
          <w:tcPr>
            <w:tcW w:w="710" w:type="pct"/>
          </w:tcPr>
          <w:p w14:paraId="21DFC57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It has the ability to remain in soil, where it may contaminate water and harm aquatic life and non-target plants.  </w:t>
            </w:r>
          </w:p>
        </w:tc>
        <w:tc>
          <w:tcPr>
            <w:tcW w:w="530" w:type="pct"/>
          </w:tcPr>
          <w:p w14:paraId="20A79C89"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16</w:t>
            </w:r>
            <w:r w:rsidRPr="00C81A66">
              <w:rPr>
                <w:rFonts w:ascii="Times New Roman" w:eastAsia="Times New Roman" w:hAnsi="Times New Roman" w:cs="Times New Roman"/>
                <w:color w:val="000000" w:themeColor="text1"/>
                <w:sz w:val="24"/>
                <w:szCs w:val="24"/>
                <w:lang w:eastAsia="en-IN"/>
              </w:rPr>
              <w:t>]</w:t>
            </w:r>
          </w:p>
        </w:tc>
      </w:tr>
      <w:tr w:rsidR="00074FF4" w:rsidRPr="00C81A66" w14:paraId="46663E68" w14:textId="77777777" w:rsidTr="00773ADD">
        <w:trPr>
          <w:trHeight w:val="480"/>
        </w:trPr>
        <w:tc>
          <w:tcPr>
            <w:tcW w:w="544" w:type="pct"/>
          </w:tcPr>
          <w:p w14:paraId="2A4B921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Flufenacet</w:t>
            </w:r>
          </w:p>
        </w:tc>
        <w:tc>
          <w:tcPr>
            <w:tcW w:w="461" w:type="pct"/>
          </w:tcPr>
          <w:p w14:paraId="3030262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N-(4-fluorophenyl)-N-propan-2-yl-2-[[5-(trifluoromethyl)-1,3,4-</w:t>
            </w:r>
            <w:r w:rsidRPr="00C81A66">
              <w:rPr>
                <w:rFonts w:ascii="Times New Roman" w:eastAsia="Times New Roman" w:hAnsi="Times New Roman" w:cs="Times New Roman"/>
                <w:sz w:val="24"/>
                <w:szCs w:val="24"/>
                <w:lang w:eastAsia="en-IN"/>
              </w:rPr>
              <w:lastRenderedPageBreak/>
              <w:t>thiadiazol-2-</w:t>
            </w:r>
            <w:proofErr w:type="gramStart"/>
            <w:r w:rsidRPr="00C81A66">
              <w:rPr>
                <w:rFonts w:ascii="Times New Roman" w:eastAsia="Times New Roman" w:hAnsi="Times New Roman" w:cs="Times New Roman"/>
                <w:sz w:val="24"/>
                <w:szCs w:val="24"/>
                <w:lang w:eastAsia="en-IN"/>
              </w:rPr>
              <w:t>yl]oxy</w:t>
            </w:r>
            <w:proofErr w:type="gramEnd"/>
            <w:r w:rsidRPr="00C81A66">
              <w:rPr>
                <w:rFonts w:ascii="Times New Roman" w:eastAsia="Times New Roman" w:hAnsi="Times New Roman" w:cs="Times New Roman"/>
                <w:sz w:val="24"/>
                <w:szCs w:val="24"/>
                <w:lang w:eastAsia="en-IN"/>
              </w:rPr>
              <w:t>]acetamide</w:t>
            </w:r>
          </w:p>
        </w:tc>
        <w:tc>
          <w:tcPr>
            <w:tcW w:w="725" w:type="pct"/>
          </w:tcPr>
          <w:p w14:paraId="423500BC"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lastRenderedPageBreak/>
              <w:t>Oxyacetamide</w:t>
            </w:r>
            <w:proofErr w:type="spellEnd"/>
          </w:p>
        </w:tc>
        <w:tc>
          <w:tcPr>
            <w:tcW w:w="453" w:type="pct"/>
          </w:tcPr>
          <w:p w14:paraId="066A003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Very long chain fatty acid synthases</w:t>
            </w:r>
          </w:p>
        </w:tc>
        <w:tc>
          <w:tcPr>
            <w:tcW w:w="407" w:type="pct"/>
          </w:tcPr>
          <w:p w14:paraId="2B97289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14</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13</w:t>
            </w:r>
            <w:r w:rsidRPr="00C81A66">
              <w:rPr>
                <w:rFonts w:ascii="Times New Roman" w:eastAsia="Times New Roman" w:hAnsi="Times New Roman" w:cs="Times New Roman"/>
                <w:sz w:val="24"/>
                <w:szCs w:val="24"/>
                <w:lang w:eastAsia="en-IN"/>
              </w:rPr>
              <w:t>F</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S</w:t>
            </w:r>
          </w:p>
          <w:p w14:paraId="60FD87F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(363.33 g/mol)</w:t>
            </w:r>
          </w:p>
        </w:tc>
        <w:tc>
          <w:tcPr>
            <w:tcW w:w="610" w:type="pct"/>
          </w:tcPr>
          <w:p w14:paraId="7956F24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Ability to modify the variety and activity of soil microorganisms.</w:t>
            </w:r>
          </w:p>
        </w:tc>
        <w:tc>
          <w:tcPr>
            <w:tcW w:w="560" w:type="pct"/>
          </w:tcPr>
          <w:p w14:paraId="1798F02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crops including wheat, barley, and maize, flufenacet is used to suppress </w:t>
            </w:r>
            <w:r w:rsidRPr="00C81A66">
              <w:rPr>
                <w:rFonts w:ascii="Times New Roman" w:eastAsia="Times New Roman" w:hAnsi="Times New Roman" w:cs="Times New Roman"/>
                <w:sz w:val="24"/>
                <w:szCs w:val="24"/>
                <w:lang w:eastAsia="en-IN"/>
              </w:rPr>
              <w:lastRenderedPageBreak/>
              <w:t xml:space="preserve">annual grasses and broadleaf weeds. </w:t>
            </w:r>
          </w:p>
          <w:p w14:paraId="6140B1CC" w14:textId="77777777" w:rsidR="00074FF4" w:rsidRPr="00C81A66" w:rsidRDefault="00074FF4" w:rsidP="00773ADD">
            <w:pPr>
              <w:rPr>
                <w:rFonts w:ascii="Times New Roman" w:eastAsia="Times New Roman" w:hAnsi="Times New Roman" w:cs="Times New Roman"/>
                <w:sz w:val="24"/>
                <w:szCs w:val="24"/>
                <w:lang w:eastAsia="en-IN"/>
              </w:rPr>
            </w:pPr>
          </w:p>
        </w:tc>
        <w:tc>
          <w:tcPr>
            <w:tcW w:w="710" w:type="pct"/>
          </w:tcPr>
          <w:p w14:paraId="09F1C57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It affects aquatic life and non-target plants by persisting in soil and water. </w:t>
            </w:r>
          </w:p>
        </w:tc>
        <w:tc>
          <w:tcPr>
            <w:tcW w:w="530" w:type="pct"/>
          </w:tcPr>
          <w:p w14:paraId="1B311E5B"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17</w:t>
            </w:r>
            <w:r w:rsidRPr="00C81A66">
              <w:rPr>
                <w:rFonts w:ascii="Times New Roman" w:eastAsia="Times New Roman" w:hAnsi="Times New Roman" w:cs="Times New Roman"/>
                <w:color w:val="000000" w:themeColor="text1"/>
                <w:sz w:val="24"/>
                <w:szCs w:val="24"/>
                <w:lang w:eastAsia="en-IN"/>
              </w:rPr>
              <w:t>]</w:t>
            </w:r>
          </w:p>
        </w:tc>
      </w:tr>
      <w:tr w:rsidR="00074FF4" w:rsidRPr="00C81A66" w14:paraId="1DDF3EF5" w14:textId="77777777" w:rsidTr="00773ADD">
        <w:trPr>
          <w:trHeight w:val="480"/>
        </w:trPr>
        <w:tc>
          <w:tcPr>
            <w:tcW w:w="544" w:type="pct"/>
          </w:tcPr>
          <w:p w14:paraId="5B750235"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Cinmethylin</w:t>
            </w:r>
            <w:proofErr w:type="spellEnd"/>
          </w:p>
        </w:tc>
        <w:tc>
          <w:tcPr>
            <w:tcW w:w="461" w:type="pct"/>
          </w:tcPr>
          <w:p w14:paraId="32E290B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w:t>
            </w:r>
            <w:r w:rsidRPr="00C81A66">
              <w:rPr>
                <w:rFonts w:ascii="Times New Roman" w:eastAsia="Times New Roman" w:hAnsi="Times New Roman" w:cs="Times New Roman"/>
                <w:i/>
                <w:iCs/>
                <w:sz w:val="24"/>
                <w:szCs w:val="24"/>
                <w:lang w:eastAsia="en-IN"/>
              </w:rPr>
              <w:t>1S,2R,4R</w:t>
            </w:r>
            <w:r w:rsidRPr="00C81A66">
              <w:rPr>
                <w:rFonts w:ascii="Times New Roman" w:eastAsia="Times New Roman" w:hAnsi="Times New Roman" w:cs="Times New Roman"/>
                <w:sz w:val="24"/>
                <w:szCs w:val="24"/>
                <w:lang w:eastAsia="en-IN"/>
              </w:rPr>
              <w:t>)-1-methyl-2-[(2-</w:t>
            </w:r>
            <w:proofErr w:type="gramStart"/>
            <w:r w:rsidRPr="00C81A66">
              <w:rPr>
                <w:rFonts w:ascii="Times New Roman" w:eastAsia="Times New Roman" w:hAnsi="Times New Roman" w:cs="Times New Roman"/>
                <w:sz w:val="24"/>
                <w:szCs w:val="24"/>
                <w:lang w:eastAsia="en-IN"/>
              </w:rPr>
              <w:t>methylphenyl)methoxy</w:t>
            </w:r>
            <w:proofErr w:type="gramEnd"/>
            <w:r w:rsidRPr="00C81A66">
              <w:rPr>
                <w:rFonts w:ascii="Times New Roman" w:eastAsia="Times New Roman" w:hAnsi="Times New Roman" w:cs="Times New Roman"/>
                <w:sz w:val="24"/>
                <w:szCs w:val="24"/>
                <w:lang w:eastAsia="en-IN"/>
              </w:rPr>
              <w:t>]-4-propan-2-yl-7-oxabicyclo[2.2.1]heptane</w:t>
            </w:r>
          </w:p>
        </w:tc>
        <w:tc>
          <w:tcPr>
            <w:tcW w:w="725" w:type="pct"/>
          </w:tcPr>
          <w:p w14:paraId="38D64759"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Cinmethylin</w:t>
            </w:r>
            <w:proofErr w:type="spellEnd"/>
          </w:p>
        </w:tc>
        <w:tc>
          <w:tcPr>
            <w:tcW w:w="453" w:type="pct"/>
          </w:tcPr>
          <w:p w14:paraId="0F7BE1C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Fatty acid </w:t>
            </w:r>
            <w:proofErr w:type="spellStart"/>
            <w:r w:rsidRPr="00C81A66">
              <w:rPr>
                <w:rFonts w:ascii="Times New Roman" w:eastAsia="Times New Roman" w:hAnsi="Times New Roman" w:cs="Times New Roman"/>
                <w:sz w:val="24"/>
                <w:szCs w:val="24"/>
                <w:lang w:eastAsia="en-IN"/>
              </w:rPr>
              <w:t>thioesterase</w:t>
            </w:r>
            <w:proofErr w:type="spellEnd"/>
          </w:p>
        </w:tc>
        <w:tc>
          <w:tcPr>
            <w:tcW w:w="407" w:type="pct"/>
          </w:tcPr>
          <w:p w14:paraId="1E91248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18</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26</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2</w:t>
            </w:r>
          </w:p>
          <w:p w14:paraId="4132057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(274.4 g/mol)</w:t>
            </w:r>
          </w:p>
        </w:tc>
        <w:tc>
          <w:tcPr>
            <w:tcW w:w="610" w:type="pct"/>
          </w:tcPr>
          <w:p w14:paraId="37094EB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Toxic effect on soil microorganisms, which could have an influence on the fertility and health of the soil. </w:t>
            </w:r>
          </w:p>
        </w:tc>
        <w:tc>
          <w:tcPr>
            <w:tcW w:w="560" w:type="pct"/>
          </w:tcPr>
          <w:p w14:paraId="7B1DDF8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crops like rice and cereals, </w:t>
            </w:r>
            <w:proofErr w:type="spellStart"/>
            <w:r w:rsidRPr="00C81A66">
              <w:rPr>
                <w:rFonts w:ascii="Times New Roman" w:eastAsia="Times New Roman" w:hAnsi="Times New Roman" w:cs="Times New Roman"/>
                <w:sz w:val="24"/>
                <w:szCs w:val="24"/>
                <w:lang w:eastAsia="en-IN"/>
              </w:rPr>
              <w:t>cinmethylin</w:t>
            </w:r>
            <w:proofErr w:type="spellEnd"/>
            <w:r w:rsidRPr="00C81A66">
              <w:rPr>
                <w:rFonts w:ascii="Times New Roman" w:eastAsia="Times New Roman" w:hAnsi="Times New Roman" w:cs="Times New Roman"/>
                <w:sz w:val="24"/>
                <w:szCs w:val="24"/>
                <w:lang w:eastAsia="en-IN"/>
              </w:rPr>
              <w:t xml:space="preserve"> suppresses grassy weeds.  </w:t>
            </w:r>
          </w:p>
        </w:tc>
        <w:tc>
          <w:tcPr>
            <w:tcW w:w="710" w:type="pct"/>
          </w:tcPr>
          <w:p w14:paraId="4415337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It may damage non-target plants and aquatic life when remaining in soil and water. </w:t>
            </w:r>
          </w:p>
        </w:tc>
        <w:tc>
          <w:tcPr>
            <w:tcW w:w="530" w:type="pct"/>
          </w:tcPr>
          <w:p w14:paraId="7C63DB41"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18</w:t>
            </w:r>
            <w:r w:rsidRPr="00C81A66">
              <w:rPr>
                <w:rFonts w:ascii="Times New Roman" w:eastAsia="Times New Roman" w:hAnsi="Times New Roman" w:cs="Times New Roman"/>
                <w:color w:val="000000" w:themeColor="text1"/>
                <w:sz w:val="24"/>
                <w:szCs w:val="24"/>
                <w:lang w:eastAsia="en-IN"/>
              </w:rPr>
              <w:t>]</w:t>
            </w:r>
          </w:p>
        </w:tc>
      </w:tr>
      <w:tr w:rsidR="00074FF4" w:rsidRPr="00C81A66" w14:paraId="50420EE0" w14:textId="77777777" w:rsidTr="00773ADD">
        <w:trPr>
          <w:trHeight w:val="480"/>
        </w:trPr>
        <w:tc>
          <w:tcPr>
            <w:tcW w:w="544" w:type="pct"/>
          </w:tcPr>
          <w:p w14:paraId="187EF7AD"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Bensulide</w:t>
            </w:r>
            <w:proofErr w:type="spellEnd"/>
          </w:p>
        </w:tc>
        <w:tc>
          <w:tcPr>
            <w:tcW w:w="461" w:type="pct"/>
          </w:tcPr>
          <w:p w14:paraId="59F063F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i/>
                <w:iCs/>
                <w:sz w:val="24"/>
                <w:szCs w:val="24"/>
                <w:lang w:eastAsia="en-IN"/>
              </w:rPr>
              <w:t>N</w:t>
            </w:r>
            <w:r w:rsidRPr="00C81A66">
              <w:rPr>
                <w:rFonts w:ascii="Times New Roman" w:eastAsia="Times New Roman" w:hAnsi="Times New Roman" w:cs="Times New Roman"/>
                <w:sz w:val="24"/>
                <w:szCs w:val="24"/>
                <w:lang w:eastAsia="en-IN"/>
              </w:rPr>
              <w:t>-[2-di(propan-2-</w:t>
            </w:r>
            <w:proofErr w:type="gramStart"/>
            <w:r w:rsidRPr="00C81A66">
              <w:rPr>
                <w:rFonts w:ascii="Times New Roman" w:eastAsia="Times New Roman" w:hAnsi="Times New Roman" w:cs="Times New Roman"/>
                <w:sz w:val="24"/>
                <w:szCs w:val="24"/>
                <w:lang w:eastAsia="en-IN"/>
              </w:rPr>
              <w:t>yloxy)phosphinothioylsulfanylethyl</w:t>
            </w:r>
            <w:proofErr w:type="gramEnd"/>
            <w:r w:rsidRPr="00C81A66">
              <w:rPr>
                <w:rFonts w:ascii="Times New Roman" w:eastAsia="Times New Roman" w:hAnsi="Times New Roman" w:cs="Times New Roman"/>
                <w:sz w:val="24"/>
                <w:szCs w:val="24"/>
                <w:lang w:eastAsia="en-IN"/>
              </w:rPr>
              <w:t>]benze</w:t>
            </w:r>
            <w:r w:rsidRPr="00C81A66">
              <w:rPr>
                <w:rFonts w:ascii="Times New Roman" w:eastAsia="Times New Roman" w:hAnsi="Times New Roman" w:cs="Times New Roman"/>
                <w:sz w:val="24"/>
                <w:szCs w:val="24"/>
                <w:lang w:eastAsia="en-IN"/>
              </w:rPr>
              <w:lastRenderedPageBreak/>
              <w:t>nesulfonamide</w:t>
            </w:r>
          </w:p>
        </w:tc>
        <w:tc>
          <w:tcPr>
            <w:tcW w:w="725" w:type="pct"/>
          </w:tcPr>
          <w:p w14:paraId="7636E1F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Organophosphate</w:t>
            </w:r>
          </w:p>
        </w:tc>
        <w:tc>
          <w:tcPr>
            <w:tcW w:w="453" w:type="pct"/>
          </w:tcPr>
          <w:p w14:paraId="3287197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Cell division in root tips</w:t>
            </w:r>
          </w:p>
        </w:tc>
        <w:tc>
          <w:tcPr>
            <w:tcW w:w="407" w:type="pct"/>
          </w:tcPr>
          <w:p w14:paraId="03E8E38B" w14:textId="77777777" w:rsidR="00074FF4" w:rsidRPr="00C81A66" w:rsidRDefault="00074FF4" w:rsidP="00773ADD">
            <w:pPr>
              <w:rPr>
                <w:rFonts w:ascii="Times New Roman" w:eastAsia="Times New Roman" w:hAnsi="Times New Roman" w:cs="Times New Roman"/>
                <w:color w:val="000000"/>
                <w:sz w:val="24"/>
                <w:szCs w:val="24"/>
                <w:lang w:eastAsia="en-IN"/>
              </w:rPr>
            </w:pPr>
            <w:r w:rsidRPr="00C81A66">
              <w:rPr>
                <w:rFonts w:ascii="Times New Roman" w:eastAsia="Times New Roman" w:hAnsi="Times New Roman" w:cs="Times New Roman"/>
                <w:color w:val="000000"/>
                <w:sz w:val="24"/>
                <w:szCs w:val="24"/>
                <w:lang w:eastAsia="en-IN"/>
              </w:rPr>
              <w:t>C</w:t>
            </w:r>
            <w:r w:rsidRPr="00C81A66">
              <w:rPr>
                <w:rFonts w:ascii="Times New Roman" w:eastAsia="Times New Roman" w:hAnsi="Times New Roman" w:cs="Times New Roman"/>
                <w:color w:val="000000"/>
                <w:sz w:val="24"/>
                <w:szCs w:val="24"/>
                <w:vertAlign w:val="subscript"/>
                <w:lang w:eastAsia="en-IN"/>
              </w:rPr>
              <w:t>14</w:t>
            </w:r>
            <w:r w:rsidRPr="00C81A66">
              <w:rPr>
                <w:rFonts w:ascii="Times New Roman" w:eastAsia="Times New Roman" w:hAnsi="Times New Roman" w:cs="Times New Roman"/>
                <w:color w:val="000000"/>
                <w:sz w:val="24"/>
                <w:szCs w:val="24"/>
                <w:lang w:eastAsia="en-IN"/>
              </w:rPr>
              <w:t>H</w:t>
            </w:r>
            <w:r w:rsidRPr="00C81A66">
              <w:rPr>
                <w:rFonts w:ascii="Times New Roman" w:eastAsia="Times New Roman" w:hAnsi="Times New Roman" w:cs="Times New Roman"/>
                <w:color w:val="000000"/>
                <w:sz w:val="24"/>
                <w:szCs w:val="24"/>
                <w:vertAlign w:val="subscript"/>
                <w:lang w:eastAsia="en-IN"/>
              </w:rPr>
              <w:t>24</w:t>
            </w:r>
            <w:r w:rsidRPr="00C81A66">
              <w:rPr>
                <w:rFonts w:ascii="Times New Roman" w:eastAsia="Times New Roman" w:hAnsi="Times New Roman" w:cs="Times New Roman"/>
                <w:color w:val="000000"/>
                <w:sz w:val="24"/>
                <w:szCs w:val="24"/>
                <w:lang w:eastAsia="en-IN"/>
              </w:rPr>
              <w:t>NO</w:t>
            </w:r>
            <w:r w:rsidRPr="00C81A66">
              <w:rPr>
                <w:rFonts w:ascii="Times New Roman" w:eastAsia="Times New Roman" w:hAnsi="Times New Roman" w:cs="Times New Roman"/>
                <w:color w:val="000000"/>
                <w:sz w:val="24"/>
                <w:szCs w:val="24"/>
                <w:vertAlign w:val="subscript"/>
                <w:lang w:eastAsia="en-IN"/>
              </w:rPr>
              <w:t>4</w:t>
            </w:r>
            <w:r w:rsidRPr="00C81A66">
              <w:rPr>
                <w:rFonts w:ascii="Times New Roman" w:eastAsia="Times New Roman" w:hAnsi="Times New Roman" w:cs="Times New Roman"/>
                <w:color w:val="000000"/>
                <w:sz w:val="24"/>
                <w:szCs w:val="24"/>
                <w:lang w:eastAsia="en-IN"/>
              </w:rPr>
              <w:t>PS (397.5 g/mol3</w:t>
            </w:r>
          </w:p>
          <w:p w14:paraId="186E01E6" w14:textId="77777777" w:rsidR="00074FF4" w:rsidRPr="00C81A66" w:rsidRDefault="00074FF4" w:rsidP="00773ADD">
            <w:pPr>
              <w:rPr>
                <w:rFonts w:ascii="Times New Roman" w:eastAsia="Times New Roman" w:hAnsi="Times New Roman" w:cs="Times New Roman"/>
                <w:sz w:val="24"/>
                <w:szCs w:val="24"/>
                <w:lang w:eastAsia="en-IN"/>
              </w:rPr>
            </w:pPr>
          </w:p>
        </w:tc>
        <w:tc>
          <w:tcPr>
            <w:tcW w:w="610" w:type="pct"/>
          </w:tcPr>
          <w:p w14:paraId="4F4B831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Effect on soil bacteria, which could have an impact on microbial </w:t>
            </w:r>
            <w:r w:rsidRPr="00C81A66">
              <w:rPr>
                <w:rFonts w:ascii="Times New Roman" w:eastAsia="Times New Roman" w:hAnsi="Times New Roman" w:cs="Times New Roman"/>
                <w:sz w:val="24"/>
                <w:szCs w:val="24"/>
                <w:lang w:eastAsia="en-IN"/>
              </w:rPr>
              <w:lastRenderedPageBreak/>
              <w:t>activity and soil health.</w:t>
            </w:r>
          </w:p>
        </w:tc>
        <w:tc>
          <w:tcPr>
            <w:tcW w:w="560" w:type="pct"/>
          </w:tcPr>
          <w:p w14:paraId="1EF0B51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In crops like vegetables and ornamental plants, </w:t>
            </w:r>
            <w:proofErr w:type="spellStart"/>
            <w:r w:rsidRPr="00C81A66">
              <w:rPr>
                <w:rFonts w:ascii="Times New Roman" w:eastAsia="Times New Roman" w:hAnsi="Times New Roman" w:cs="Times New Roman"/>
                <w:sz w:val="24"/>
                <w:szCs w:val="24"/>
                <w:lang w:eastAsia="en-IN"/>
              </w:rPr>
              <w:t>bensulide</w:t>
            </w:r>
            <w:proofErr w:type="spellEnd"/>
            <w:r w:rsidRPr="00C81A66">
              <w:rPr>
                <w:rFonts w:ascii="Times New Roman" w:eastAsia="Times New Roman" w:hAnsi="Times New Roman" w:cs="Times New Roman"/>
                <w:sz w:val="24"/>
                <w:szCs w:val="24"/>
                <w:lang w:eastAsia="en-IN"/>
              </w:rPr>
              <w:t xml:space="preserve"> suppresses </w:t>
            </w:r>
            <w:r w:rsidRPr="00C81A66">
              <w:rPr>
                <w:rFonts w:ascii="Times New Roman" w:eastAsia="Times New Roman" w:hAnsi="Times New Roman" w:cs="Times New Roman"/>
                <w:sz w:val="24"/>
                <w:szCs w:val="24"/>
                <w:lang w:eastAsia="en-IN"/>
              </w:rPr>
              <w:lastRenderedPageBreak/>
              <w:t>annual grasses and broadleaf weeds.</w:t>
            </w:r>
          </w:p>
        </w:tc>
        <w:tc>
          <w:tcPr>
            <w:tcW w:w="710" w:type="pct"/>
          </w:tcPr>
          <w:p w14:paraId="1360F66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It could persist in soil, polluting water and harming aquatic life and </w:t>
            </w:r>
            <w:r w:rsidRPr="00C81A66">
              <w:rPr>
                <w:rFonts w:ascii="Times New Roman" w:eastAsia="Times New Roman" w:hAnsi="Times New Roman" w:cs="Times New Roman"/>
                <w:sz w:val="24"/>
                <w:szCs w:val="24"/>
                <w:lang w:eastAsia="en-IN"/>
              </w:rPr>
              <w:lastRenderedPageBreak/>
              <w:t>unexpected plant life.</w:t>
            </w:r>
          </w:p>
        </w:tc>
        <w:tc>
          <w:tcPr>
            <w:tcW w:w="530" w:type="pct"/>
          </w:tcPr>
          <w:p w14:paraId="09D87661"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19</w:t>
            </w:r>
            <w:r w:rsidRPr="00C81A66">
              <w:rPr>
                <w:rFonts w:ascii="Times New Roman" w:eastAsia="Times New Roman" w:hAnsi="Times New Roman" w:cs="Times New Roman"/>
                <w:color w:val="000000" w:themeColor="text1"/>
                <w:sz w:val="24"/>
                <w:szCs w:val="24"/>
                <w:lang w:eastAsia="en-IN"/>
              </w:rPr>
              <w:t>]</w:t>
            </w:r>
          </w:p>
        </w:tc>
      </w:tr>
      <w:tr w:rsidR="00074FF4" w:rsidRPr="00C81A66" w14:paraId="65DD9E10" w14:textId="77777777" w:rsidTr="00773ADD">
        <w:trPr>
          <w:trHeight w:val="480"/>
        </w:trPr>
        <w:tc>
          <w:tcPr>
            <w:tcW w:w="544" w:type="pct"/>
          </w:tcPr>
          <w:p w14:paraId="11418497"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Halosulfuron</w:t>
            </w:r>
            <w:proofErr w:type="spellEnd"/>
            <w:r w:rsidRPr="00C81A66">
              <w:rPr>
                <w:rFonts w:ascii="Times New Roman" w:eastAsia="Times New Roman" w:hAnsi="Times New Roman" w:cs="Times New Roman"/>
                <w:sz w:val="24"/>
                <w:szCs w:val="24"/>
                <w:lang w:eastAsia="en-IN"/>
              </w:rPr>
              <w:t>-methyl</w:t>
            </w:r>
          </w:p>
        </w:tc>
        <w:tc>
          <w:tcPr>
            <w:tcW w:w="461" w:type="pct"/>
          </w:tcPr>
          <w:p w14:paraId="198846D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methyl 3-chloro-5-[(4,6-dimethoxypyrimidin-2-</w:t>
            </w:r>
            <w:proofErr w:type="gramStart"/>
            <w:r w:rsidRPr="00C81A66">
              <w:rPr>
                <w:rFonts w:ascii="Times New Roman" w:eastAsia="Times New Roman" w:hAnsi="Times New Roman" w:cs="Times New Roman"/>
                <w:sz w:val="24"/>
                <w:szCs w:val="24"/>
                <w:lang w:eastAsia="en-IN"/>
              </w:rPr>
              <w:t>yl)carbamoylsulfamoyl</w:t>
            </w:r>
            <w:proofErr w:type="gramEnd"/>
            <w:r w:rsidRPr="00C81A66">
              <w:rPr>
                <w:rFonts w:ascii="Times New Roman" w:eastAsia="Times New Roman" w:hAnsi="Times New Roman" w:cs="Times New Roman"/>
                <w:sz w:val="24"/>
                <w:szCs w:val="24"/>
                <w:lang w:eastAsia="en-IN"/>
              </w:rPr>
              <w:t>]-1-methylpyrazole-4-carboxylate</w:t>
            </w:r>
          </w:p>
        </w:tc>
        <w:tc>
          <w:tcPr>
            <w:tcW w:w="725" w:type="pct"/>
          </w:tcPr>
          <w:p w14:paraId="1C123924"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Pyrazole</w:t>
            </w:r>
            <w:proofErr w:type="spellEnd"/>
          </w:p>
        </w:tc>
        <w:tc>
          <w:tcPr>
            <w:tcW w:w="453" w:type="pct"/>
          </w:tcPr>
          <w:p w14:paraId="0226D2C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Biosynthesis of the essential amino </w:t>
            </w:r>
            <w:proofErr w:type="gramStart"/>
            <w:r w:rsidRPr="00C81A66">
              <w:rPr>
                <w:rFonts w:ascii="Times New Roman" w:eastAsia="Times New Roman" w:hAnsi="Times New Roman" w:cs="Times New Roman"/>
                <w:sz w:val="24"/>
                <w:szCs w:val="24"/>
                <w:lang w:eastAsia="en-IN"/>
              </w:rPr>
              <w:t>acids</w:t>
            </w:r>
            <w:proofErr w:type="gramEnd"/>
            <w:r w:rsidRPr="00C81A66">
              <w:rPr>
                <w:rFonts w:ascii="Times New Roman" w:eastAsia="Times New Roman" w:hAnsi="Times New Roman" w:cs="Times New Roman"/>
                <w:sz w:val="24"/>
                <w:szCs w:val="24"/>
                <w:lang w:eastAsia="en-IN"/>
              </w:rPr>
              <w:t xml:space="preserve"> valine and isoleucine</w:t>
            </w:r>
          </w:p>
        </w:tc>
        <w:tc>
          <w:tcPr>
            <w:tcW w:w="407" w:type="pct"/>
          </w:tcPr>
          <w:p w14:paraId="2671C93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13</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15</w:t>
            </w:r>
            <w:r w:rsidRPr="00C81A66">
              <w:rPr>
                <w:rFonts w:ascii="Times New Roman" w:eastAsia="Times New Roman" w:hAnsi="Times New Roman" w:cs="Times New Roman"/>
                <w:sz w:val="24"/>
                <w:szCs w:val="24"/>
                <w:lang w:eastAsia="en-IN"/>
              </w:rPr>
              <w:t>ClN</w:t>
            </w:r>
            <w:r w:rsidRPr="00C81A66">
              <w:rPr>
                <w:rFonts w:ascii="Times New Roman" w:eastAsia="Times New Roman" w:hAnsi="Times New Roman" w:cs="Times New Roman"/>
                <w:sz w:val="24"/>
                <w:szCs w:val="24"/>
                <w:vertAlign w:val="subscript"/>
                <w:lang w:eastAsia="en-IN"/>
              </w:rPr>
              <w:t>6</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7</w:t>
            </w:r>
            <w:r w:rsidRPr="00C81A66">
              <w:rPr>
                <w:rFonts w:ascii="Times New Roman" w:eastAsia="Times New Roman" w:hAnsi="Times New Roman" w:cs="Times New Roman"/>
                <w:sz w:val="24"/>
                <w:szCs w:val="24"/>
                <w:lang w:eastAsia="en-IN"/>
              </w:rPr>
              <w:t>S (434.81 g/mol)</w:t>
            </w:r>
          </w:p>
        </w:tc>
        <w:tc>
          <w:tcPr>
            <w:tcW w:w="610" w:type="pct"/>
          </w:tcPr>
          <w:p w14:paraId="7640BBB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might have an effect on soil microorganisms, throwing off microbial communities and harming soil health.</w:t>
            </w:r>
          </w:p>
        </w:tc>
        <w:tc>
          <w:tcPr>
            <w:tcW w:w="560" w:type="pct"/>
          </w:tcPr>
          <w:p w14:paraId="2C6E349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Reduces sedges and broadleaf weeds in crops like soybeans and maize.</w:t>
            </w:r>
          </w:p>
        </w:tc>
        <w:tc>
          <w:tcPr>
            <w:tcW w:w="710" w:type="pct"/>
          </w:tcPr>
          <w:p w14:paraId="1AE39DD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Because </w:t>
            </w:r>
            <w:proofErr w:type="spellStart"/>
            <w:r w:rsidRPr="00C81A66">
              <w:rPr>
                <w:rFonts w:ascii="Times New Roman" w:eastAsia="Times New Roman" w:hAnsi="Times New Roman" w:cs="Times New Roman"/>
                <w:sz w:val="24"/>
                <w:szCs w:val="24"/>
                <w:lang w:eastAsia="en-IN"/>
              </w:rPr>
              <w:t>halosulfuron</w:t>
            </w:r>
            <w:proofErr w:type="spellEnd"/>
            <w:r w:rsidRPr="00C81A66">
              <w:rPr>
                <w:rFonts w:ascii="Times New Roman" w:eastAsia="Times New Roman" w:hAnsi="Times New Roman" w:cs="Times New Roman"/>
                <w:sz w:val="24"/>
                <w:szCs w:val="24"/>
                <w:lang w:eastAsia="en-IN"/>
              </w:rPr>
              <w:t xml:space="preserve">-methyl can </w:t>
            </w:r>
            <w:proofErr w:type="gramStart"/>
            <w:r w:rsidRPr="00C81A66">
              <w:rPr>
                <w:rFonts w:ascii="Times New Roman" w:eastAsia="Times New Roman" w:hAnsi="Times New Roman" w:cs="Times New Roman"/>
                <w:sz w:val="24"/>
                <w:szCs w:val="24"/>
                <w:lang w:eastAsia="en-IN"/>
              </w:rPr>
              <w:t>persists</w:t>
            </w:r>
            <w:proofErr w:type="gramEnd"/>
            <w:r w:rsidRPr="00C81A66">
              <w:rPr>
                <w:rFonts w:ascii="Times New Roman" w:eastAsia="Times New Roman" w:hAnsi="Times New Roman" w:cs="Times New Roman"/>
                <w:sz w:val="24"/>
                <w:szCs w:val="24"/>
                <w:lang w:eastAsia="en-IN"/>
              </w:rPr>
              <w:t xml:space="preserve"> in soil, it may contaminate water and have an adverse effect on aquatic life and non-target plants.</w:t>
            </w:r>
          </w:p>
        </w:tc>
        <w:tc>
          <w:tcPr>
            <w:tcW w:w="530" w:type="pct"/>
          </w:tcPr>
          <w:p w14:paraId="292AB139"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20</w:t>
            </w:r>
            <w:r w:rsidRPr="00C81A66">
              <w:rPr>
                <w:rFonts w:ascii="Times New Roman" w:eastAsia="Times New Roman" w:hAnsi="Times New Roman" w:cs="Times New Roman"/>
                <w:color w:val="000000" w:themeColor="text1"/>
                <w:sz w:val="24"/>
                <w:szCs w:val="24"/>
                <w:lang w:eastAsia="en-IN"/>
              </w:rPr>
              <w:t>]</w:t>
            </w:r>
          </w:p>
        </w:tc>
      </w:tr>
      <w:tr w:rsidR="00074FF4" w:rsidRPr="00C81A66" w14:paraId="3FB9C95C" w14:textId="77777777" w:rsidTr="00773ADD">
        <w:trPr>
          <w:trHeight w:val="480"/>
        </w:trPr>
        <w:tc>
          <w:tcPr>
            <w:tcW w:w="544" w:type="pct"/>
          </w:tcPr>
          <w:p w14:paraId="0205BB2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Endothall</w:t>
            </w:r>
          </w:p>
        </w:tc>
        <w:tc>
          <w:tcPr>
            <w:tcW w:w="461" w:type="pct"/>
          </w:tcPr>
          <w:p w14:paraId="30E9C43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7-</w:t>
            </w:r>
            <w:proofErr w:type="gramStart"/>
            <w:r w:rsidRPr="00C81A66">
              <w:rPr>
                <w:rFonts w:ascii="Times New Roman" w:eastAsia="Times New Roman" w:hAnsi="Times New Roman" w:cs="Times New Roman"/>
                <w:sz w:val="24"/>
                <w:szCs w:val="24"/>
                <w:lang w:eastAsia="en-IN"/>
              </w:rPr>
              <w:t>oxabicyclo[</w:t>
            </w:r>
            <w:proofErr w:type="gramEnd"/>
            <w:r w:rsidRPr="00C81A66">
              <w:rPr>
                <w:rFonts w:ascii="Times New Roman" w:eastAsia="Times New Roman" w:hAnsi="Times New Roman" w:cs="Times New Roman"/>
                <w:sz w:val="24"/>
                <w:szCs w:val="24"/>
                <w:lang w:eastAsia="en-IN"/>
              </w:rPr>
              <w:t xml:space="preserve">2.2.1]heptane-2,3-dicarboxylic </w:t>
            </w:r>
            <w:proofErr w:type="spellStart"/>
            <w:r w:rsidRPr="00C81A66">
              <w:rPr>
                <w:rFonts w:ascii="Times New Roman" w:eastAsia="Times New Roman" w:hAnsi="Times New Roman" w:cs="Times New Roman"/>
                <w:sz w:val="24"/>
                <w:szCs w:val="24"/>
                <w:lang w:eastAsia="en-IN"/>
              </w:rPr>
              <w:lastRenderedPageBreak/>
              <w:t>acid;hydrate</w:t>
            </w:r>
            <w:proofErr w:type="spellEnd"/>
          </w:p>
        </w:tc>
        <w:tc>
          <w:tcPr>
            <w:tcW w:w="725" w:type="pct"/>
          </w:tcPr>
          <w:p w14:paraId="13199E9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Dicarboxylic acid</w:t>
            </w:r>
          </w:p>
        </w:tc>
        <w:tc>
          <w:tcPr>
            <w:tcW w:w="453" w:type="pct"/>
          </w:tcPr>
          <w:p w14:paraId="58E6F10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Lipid and protein biosynthesis</w:t>
            </w:r>
          </w:p>
        </w:tc>
        <w:tc>
          <w:tcPr>
            <w:tcW w:w="407" w:type="pct"/>
          </w:tcPr>
          <w:p w14:paraId="2EBAA83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8</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6</w:t>
            </w:r>
          </w:p>
          <w:p w14:paraId="49D4F33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(204.18 g/mol)</w:t>
            </w:r>
          </w:p>
        </w:tc>
        <w:tc>
          <w:tcPr>
            <w:tcW w:w="610" w:type="pct"/>
          </w:tcPr>
          <w:p w14:paraId="0982802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Impact on microorganisms in the soil, which could change the microbial </w:t>
            </w:r>
            <w:r w:rsidRPr="00C81A66">
              <w:rPr>
                <w:rFonts w:ascii="Times New Roman" w:eastAsia="Times New Roman" w:hAnsi="Times New Roman" w:cs="Times New Roman"/>
                <w:sz w:val="24"/>
                <w:szCs w:val="24"/>
                <w:lang w:eastAsia="en-IN"/>
              </w:rPr>
              <w:lastRenderedPageBreak/>
              <w:t>activity in treated areas.</w:t>
            </w:r>
          </w:p>
        </w:tc>
        <w:tc>
          <w:tcPr>
            <w:tcW w:w="560" w:type="pct"/>
          </w:tcPr>
          <w:p w14:paraId="6E7A705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In water bodies and non-crop regions, endothall reduces algae </w:t>
            </w:r>
            <w:r w:rsidRPr="00C81A66">
              <w:rPr>
                <w:rFonts w:ascii="Times New Roman" w:eastAsia="Times New Roman" w:hAnsi="Times New Roman" w:cs="Times New Roman"/>
                <w:sz w:val="24"/>
                <w:szCs w:val="24"/>
                <w:lang w:eastAsia="en-IN"/>
              </w:rPr>
              <w:lastRenderedPageBreak/>
              <w:t>and aquatic weeds.</w:t>
            </w:r>
          </w:p>
        </w:tc>
        <w:tc>
          <w:tcPr>
            <w:tcW w:w="710" w:type="pct"/>
          </w:tcPr>
          <w:p w14:paraId="6A33B6B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It may affect non-target plants and habitats and be harmful to aquatic life.</w:t>
            </w:r>
          </w:p>
        </w:tc>
        <w:tc>
          <w:tcPr>
            <w:tcW w:w="530" w:type="pct"/>
          </w:tcPr>
          <w:p w14:paraId="5CF50B27"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21</w:t>
            </w:r>
            <w:r w:rsidRPr="00C81A66">
              <w:rPr>
                <w:rFonts w:ascii="Times New Roman" w:eastAsia="Times New Roman" w:hAnsi="Times New Roman" w:cs="Times New Roman"/>
                <w:color w:val="000000" w:themeColor="text1"/>
                <w:sz w:val="24"/>
                <w:szCs w:val="24"/>
                <w:lang w:eastAsia="en-IN"/>
              </w:rPr>
              <w:t>]</w:t>
            </w:r>
          </w:p>
        </w:tc>
      </w:tr>
      <w:tr w:rsidR="00074FF4" w:rsidRPr="00C81A66" w14:paraId="2EF72346" w14:textId="77777777" w:rsidTr="00773ADD">
        <w:trPr>
          <w:trHeight w:val="480"/>
        </w:trPr>
        <w:tc>
          <w:tcPr>
            <w:tcW w:w="544" w:type="pct"/>
          </w:tcPr>
          <w:p w14:paraId="556EA15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MCPA</w:t>
            </w:r>
          </w:p>
        </w:tc>
        <w:tc>
          <w:tcPr>
            <w:tcW w:w="461" w:type="pct"/>
          </w:tcPr>
          <w:p w14:paraId="10316FE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2-(4-chloro-2-</w:t>
            </w:r>
            <w:proofErr w:type="gramStart"/>
            <w:r w:rsidRPr="00C81A66">
              <w:rPr>
                <w:rFonts w:ascii="Times New Roman" w:eastAsia="Times New Roman" w:hAnsi="Times New Roman" w:cs="Times New Roman"/>
                <w:sz w:val="24"/>
                <w:szCs w:val="24"/>
                <w:lang w:eastAsia="en-IN"/>
              </w:rPr>
              <w:t>methylphenoxy)acetic</w:t>
            </w:r>
            <w:proofErr w:type="gramEnd"/>
            <w:r w:rsidRPr="00C81A66">
              <w:rPr>
                <w:rFonts w:ascii="Times New Roman" w:eastAsia="Times New Roman" w:hAnsi="Times New Roman" w:cs="Times New Roman"/>
                <w:sz w:val="24"/>
                <w:szCs w:val="24"/>
                <w:lang w:eastAsia="en-IN"/>
              </w:rPr>
              <w:t xml:space="preserve"> acid</w:t>
            </w:r>
          </w:p>
        </w:tc>
        <w:tc>
          <w:tcPr>
            <w:tcW w:w="725" w:type="pct"/>
          </w:tcPr>
          <w:p w14:paraId="539F128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Phenoxy</w:t>
            </w:r>
          </w:p>
          <w:p w14:paraId="18970A42" w14:textId="77777777" w:rsidR="00074FF4" w:rsidRPr="00C81A66" w:rsidRDefault="00074FF4" w:rsidP="00773ADD">
            <w:pPr>
              <w:rPr>
                <w:rFonts w:ascii="Times New Roman" w:eastAsia="Times New Roman" w:hAnsi="Times New Roman" w:cs="Times New Roman"/>
                <w:sz w:val="24"/>
                <w:szCs w:val="24"/>
                <w:lang w:eastAsia="en-IN"/>
              </w:rPr>
            </w:pPr>
          </w:p>
          <w:p w14:paraId="75713C72" w14:textId="77777777" w:rsidR="00074FF4" w:rsidRPr="00C81A66" w:rsidRDefault="00074FF4" w:rsidP="00773ADD">
            <w:pPr>
              <w:rPr>
                <w:rFonts w:ascii="Times New Roman" w:eastAsia="Times New Roman" w:hAnsi="Times New Roman" w:cs="Times New Roman"/>
                <w:sz w:val="24"/>
                <w:szCs w:val="24"/>
                <w:lang w:eastAsia="en-IN"/>
              </w:rPr>
            </w:pPr>
          </w:p>
          <w:p w14:paraId="1428E3A4" w14:textId="77777777" w:rsidR="00074FF4" w:rsidRPr="00C81A66" w:rsidRDefault="00074FF4" w:rsidP="00773ADD">
            <w:pPr>
              <w:rPr>
                <w:rFonts w:ascii="Times New Roman" w:eastAsia="Times New Roman" w:hAnsi="Times New Roman" w:cs="Times New Roman"/>
                <w:sz w:val="24"/>
                <w:szCs w:val="24"/>
                <w:lang w:eastAsia="en-IN"/>
              </w:rPr>
            </w:pPr>
          </w:p>
          <w:p w14:paraId="7FB1D8BA" w14:textId="77777777" w:rsidR="00074FF4" w:rsidRPr="00C81A66" w:rsidRDefault="00074FF4" w:rsidP="00773ADD">
            <w:pPr>
              <w:rPr>
                <w:rFonts w:ascii="Times New Roman" w:eastAsia="Times New Roman" w:hAnsi="Times New Roman" w:cs="Times New Roman"/>
                <w:sz w:val="24"/>
                <w:szCs w:val="24"/>
                <w:lang w:eastAsia="en-IN"/>
              </w:rPr>
            </w:pPr>
          </w:p>
          <w:p w14:paraId="64D442B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w:t>
            </w:r>
          </w:p>
          <w:p w14:paraId="3E105D18" w14:textId="77777777" w:rsidR="00074FF4" w:rsidRPr="00C81A66" w:rsidRDefault="00074FF4" w:rsidP="00773ADD">
            <w:pPr>
              <w:rPr>
                <w:rFonts w:ascii="Times New Roman" w:eastAsia="Times New Roman" w:hAnsi="Times New Roman" w:cs="Times New Roman"/>
                <w:sz w:val="24"/>
                <w:szCs w:val="24"/>
                <w:lang w:eastAsia="en-IN"/>
              </w:rPr>
            </w:pPr>
          </w:p>
          <w:p w14:paraId="14D029CD"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10E06D4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Auxin mimic </w:t>
            </w:r>
          </w:p>
        </w:tc>
        <w:tc>
          <w:tcPr>
            <w:tcW w:w="407" w:type="pct"/>
          </w:tcPr>
          <w:p w14:paraId="0CCCDB1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9</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9</w:t>
            </w:r>
            <w:r w:rsidRPr="00C81A66">
              <w:rPr>
                <w:rFonts w:ascii="Times New Roman" w:eastAsia="Times New Roman" w:hAnsi="Times New Roman" w:cs="Times New Roman"/>
                <w:sz w:val="24"/>
                <w:szCs w:val="24"/>
                <w:lang w:eastAsia="en-IN"/>
              </w:rPr>
              <w:t>ClO</w:t>
            </w:r>
            <w:r w:rsidRPr="00C81A66">
              <w:rPr>
                <w:rFonts w:ascii="Times New Roman" w:eastAsia="Times New Roman" w:hAnsi="Times New Roman" w:cs="Times New Roman"/>
                <w:sz w:val="24"/>
                <w:szCs w:val="24"/>
                <w:vertAlign w:val="subscript"/>
                <w:lang w:eastAsia="en-IN"/>
              </w:rPr>
              <w:t>3</w:t>
            </w:r>
          </w:p>
          <w:p w14:paraId="29FCDD5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(200.62 g/mol)</w:t>
            </w:r>
          </w:p>
        </w:tc>
        <w:tc>
          <w:tcPr>
            <w:tcW w:w="610" w:type="pct"/>
          </w:tcPr>
          <w:p w14:paraId="64C414F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Impact on soil microbes, which could interfere with microbial activity and the health of the soil.</w:t>
            </w:r>
          </w:p>
        </w:tc>
        <w:tc>
          <w:tcPr>
            <w:tcW w:w="560" w:type="pct"/>
          </w:tcPr>
          <w:p w14:paraId="51662B9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pasture crops, grasslands, and cereals, MCPA reduces broadleaf weeds. </w:t>
            </w:r>
          </w:p>
        </w:tc>
        <w:tc>
          <w:tcPr>
            <w:tcW w:w="710" w:type="pct"/>
          </w:tcPr>
          <w:p w14:paraId="57A2249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might remain in water and soil, polluting sources of water and harming aquatic life and non-target plants.</w:t>
            </w:r>
          </w:p>
        </w:tc>
        <w:tc>
          <w:tcPr>
            <w:tcW w:w="530" w:type="pct"/>
          </w:tcPr>
          <w:p w14:paraId="02631A5D"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22</w:t>
            </w:r>
            <w:r w:rsidRPr="00C81A66">
              <w:rPr>
                <w:rFonts w:ascii="Times New Roman" w:eastAsia="Times New Roman" w:hAnsi="Times New Roman" w:cs="Times New Roman"/>
                <w:color w:val="000000" w:themeColor="text1"/>
                <w:sz w:val="24"/>
                <w:szCs w:val="24"/>
                <w:lang w:eastAsia="en-IN"/>
              </w:rPr>
              <w:t>]</w:t>
            </w:r>
          </w:p>
        </w:tc>
      </w:tr>
      <w:tr w:rsidR="00074FF4" w:rsidRPr="00C81A66" w14:paraId="1B4D46BF" w14:textId="77777777" w:rsidTr="00773ADD">
        <w:trPr>
          <w:trHeight w:val="480"/>
        </w:trPr>
        <w:tc>
          <w:tcPr>
            <w:tcW w:w="544" w:type="pct"/>
          </w:tcPr>
          <w:p w14:paraId="5A1104D4"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Chlorophenoxy</w:t>
            </w:r>
            <w:proofErr w:type="spellEnd"/>
          </w:p>
        </w:tc>
        <w:tc>
          <w:tcPr>
            <w:tcW w:w="461" w:type="pct"/>
          </w:tcPr>
          <w:p w14:paraId="59F3260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2-(4-</w:t>
            </w:r>
            <w:proofErr w:type="gramStart"/>
            <w:r w:rsidRPr="00C81A66">
              <w:rPr>
                <w:rFonts w:ascii="Times New Roman" w:eastAsia="Times New Roman" w:hAnsi="Times New Roman" w:cs="Times New Roman"/>
                <w:sz w:val="24"/>
                <w:szCs w:val="24"/>
                <w:lang w:eastAsia="en-IN"/>
              </w:rPr>
              <w:t>chlorophenoxy)acetic</w:t>
            </w:r>
            <w:proofErr w:type="gramEnd"/>
            <w:r w:rsidRPr="00C81A66">
              <w:rPr>
                <w:rFonts w:ascii="Times New Roman" w:eastAsia="Times New Roman" w:hAnsi="Times New Roman" w:cs="Times New Roman"/>
                <w:sz w:val="24"/>
                <w:szCs w:val="24"/>
                <w:lang w:eastAsia="en-IN"/>
              </w:rPr>
              <w:t xml:space="preserve"> acid</w:t>
            </w:r>
          </w:p>
        </w:tc>
        <w:tc>
          <w:tcPr>
            <w:tcW w:w="725" w:type="pct"/>
          </w:tcPr>
          <w:p w14:paraId="60070C1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Phenoxy</w:t>
            </w:r>
          </w:p>
          <w:p w14:paraId="0968EDD6" w14:textId="77777777" w:rsidR="00074FF4" w:rsidRPr="00C81A66" w:rsidRDefault="00074FF4" w:rsidP="00773ADD">
            <w:pPr>
              <w:rPr>
                <w:rFonts w:ascii="Times New Roman" w:eastAsia="Times New Roman" w:hAnsi="Times New Roman" w:cs="Times New Roman"/>
                <w:sz w:val="24"/>
                <w:szCs w:val="24"/>
                <w:lang w:eastAsia="en-IN"/>
              </w:rPr>
            </w:pPr>
          </w:p>
          <w:p w14:paraId="1978E5CA"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4E142EF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Auxin mimic</w:t>
            </w:r>
          </w:p>
        </w:tc>
        <w:tc>
          <w:tcPr>
            <w:tcW w:w="407" w:type="pct"/>
          </w:tcPr>
          <w:p w14:paraId="775A25C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8</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7</w:t>
            </w:r>
            <w:r w:rsidRPr="00C81A66">
              <w:rPr>
                <w:rFonts w:ascii="Times New Roman" w:eastAsia="Times New Roman" w:hAnsi="Times New Roman" w:cs="Times New Roman"/>
                <w:sz w:val="24"/>
                <w:szCs w:val="24"/>
                <w:lang w:eastAsia="en-IN"/>
              </w:rPr>
              <w:t>ClO</w:t>
            </w:r>
            <w:r w:rsidRPr="00C81A66">
              <w:rPr>
                <w:rFonts w:ascii="Times New Roman" w:eastAsia="Times New Roman" w:hAnsi="Times New Roman" w:cs="Times New Roman"/>
                <w:sz w:val="24"/>
                <w:szCs w:val="24"/>
                <w:vertAlign w:val="subscript"/>
                <w:lang w:eastAsia="en-IN"/>
              </w:rPr>
              <w:t>3</w:t>
            </w:r>
          </w:p>
          <w:p w14:paraId="5868F72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(186.59 g/mol)</w:t>
            </w:r>
          </w:p>
        </w:tc>
        <w:tc>
          <w:tcPr>
            <w:tcW w:w="610" w:type="pct"/>
          </w:tcPr>
          <w:p w14:paraId="4DDF3AC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Effect on soil microorganisms, changing the microbial community and soil quality.</w:t>
            </w:r>
          </w:p>
        </w:tc>
        <w:tc>
          <w:tcPr>
            <w:tcW w:w="560" w:type="pct"/>
          </w:tcPr>
          <w:p w14:paraId="07DE144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Broadleaf weeds are managed by </w:t>
            </w:r>
            <w:proofErr w:type="spellStart"/>
            <w:r w:rsidRPr="00C81A66">
              <w:rPr>
                <w:rFonts w:ascii="Times New Roman" w:eastAsia="Times New Roman" w:hAnsi="Times New Roman" w:cs="Times New Roman"/>
                <w:sz w:val="24"/>
                <w:szCs w:val="24"/>
                <w:lang w:eastAsia="en-IN"/>
              </w:rPr>
              <w:t>chlorophenoxy</w:t>
            </w:r>
            <w:proofErr w:type="spellEnd"/>
            <w:r w:rsidRPr="00C81A66">
              <w:rPr>
                <w:rFonts w:ascii="Times New Roman" w:eastAsia="Times New Roman" w:hAnsi="Times New Roman" w:cs="Times New Roman"/>
                <w:sz w:val="24"/>
                <w:szCs w:val="24"/>
                <w:lang w:eastAsia="en-IN"/>
              </w:rPr>
              <w:t xml:space="preserve"> herbicides in both crop and non-crop regions.</w:t>
            </w:r>
          </w:p>
        </w:tc>
        <w:tc>
          <w:tcPr>
            <w:tcW w:w="710" w:type="pct"/>
          </w:tcPr>
          <w:p w14:paraId="6DBC753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They have the ability to remain there, so contaminating water and soil, harming aquatic ecosystems and non-target plants.</w:t>
            </w:r>
          </w:p>
        </w:tc>
        <w:tc>
          <w:tcPr>
            <w:tcW w:w="530" w:type="pct"/>
          </w:tcPr>
          <w:p w14:paraId="71E9396F"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23</w:t>
            </w:r>
            <w:r w:rsidRPr="00C81A66">
              <w:rPr>
                <w:rFonts w:ascii="Times New Roman" w:eastAsia="Times New Roman" w:hAnsi="Times New Roman" w:cs="Times New Roman"/>
                <w:color w:val="000000" w:themeColor="text1"/>
                <w:sz w:val="24"/>
                <w:szCs w:val="24"/>
                <w:lang w:eastAsia="en-IN"/>
              </w:rPr>
              <w:t>]</w:t>
            </w:r>
          </w:p>
        </w:tc>
      </w:tr>
      <w:tr w:rsidR="00074FF4" w:rsidRPr="00C81A66" w14:paraId="7027F555" w14:textId="77777777" w:rsidTr="00773ADD">
        <w:trPr>
          <w:trHeight w:val="480"/>
        </w:trPr>
        <w:tc>
          <w:tcPr>
            <w:tcW w:w="544" w:type="pct"/>
          </w:tcPr>
          <w:p w14:paraId="7E9FC4C1"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lastRenderedPageBreak/>
              <w:t>Hexazinon</w:t>
            </w:r>
            <w:proofErr w:type="spellEnd"/>
          </w:p>
        </w:tc>
        <w:tc>
          <w:tcPr>
            <w:tcW w:w="461" w:type="pct"/>
          </w:tcPr>
          <w:p w14:paraId="524C293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3-cyclohexyl-6-(</w:t>
            </w:r>
            <w:proofErr w:type="spellStart"/>
            <w:r w:rsidRPr="00C81A66">
              <w:rPr>
                <w:rFonts w:ascii="Times New Roman" w:eastAsia="Times New Roman" w:hAnsi="Times New Roman" w:cs="Times New Roman"/>
                <w:sz w:val="24"/>
                <w:szCs w:val="24"/>
                <w:lang w:eastAsia="en-IN"/>
              </w:rPr>
              <w:t>dimethylamino</w:t>
            </w:r>
            <w:proofErr w:type="spellEnd"/>
            <w:r w:rsidRPr="00C81A66">
              <w:rPr>
                <w:rFonts w:ascii="Times New Roman" w:eastAsia="Times New Roman" w:hAnsi="Times New Roman" w:cs="Times New Roman"/>
                <w:sz w:val="24"/>
                <w:szCs w:val="24"/>
                <w:lang w:eastAsia="en-IN"/>
              </w:rPr>
              <w:t>)-1-methyl-1,3,5-triazine-2,4-dione</w:t>
            </w:r>
          </w:p>
        </w:tc>
        <w:tc>
          <w:tcPr>
            <w:tcW w:w="725" w:type="pct"/>
          </w:tcPr>
          <w:p w14:paraId="4ED6A5D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Triazine</w:t>
            </w:r>
          </w:p>
          <w:p w14:paraId="1BA5B234" w14:textId="77777777" w:rsidR="00074FF4" w:rsidRPr="00C81A66" w:rsidRDefault="00074FF4" w:rsidP="00773ADD">
            <w:pPr>
              <w:rPr>
                <w:rFonts w:ascii="Times New Roman" w:eastAsia="Times New Roman" w:hAnsi="Times New Roman" w:cs="Times New Roman"/>
                <w:sz w:val="24"/>
                <w:szCs w:val="24"/>
                <w:lang w:eastAsia="en-IN"/>
              </w:rPr>
            </w:pPr>
          </w:p>
          <w:p w14:paraId="3EB24118" w14:textId="77777777" w:rsidR="00074FF4" w:rsidRPr="00C81A66" w:rsidRDefault="00074FF4" w:rsidP="00773ADD">
            <w:pPr>
              <w:rPr>
                <w:rFonts w:ascii="Times New Roman" w:eastAsia="Times New Roman" w:hAnsi="Times New Roman" w:cs="Times New Roman"/>
                <w:sz w:val="24"/>
                <w:szCs w:val="24"/>
                <w:lang w:eastAsia="en-IN"/>
              </w:rPr>
            </w:pPr>
          </w:p>
          <w:p w14:paraId="57780524" w14:textId="77777777" w:rsidR="00074FF4" w:rsidRPr="00C81A66" w:rsidRDefault="00074FF4" w:rsidP="00773ADD">
            <w:pPr>
              <w:rPr>
                <w:rFonts w:ascii="Times New Roman" w:eastAsia="Times New Roman" w:hAnsi="Times New Roman" w:cs="Times New Roman"/>
                <w:sz w:val="24"/>
                <w:szCs w:val="24"/>
                <w:lang w:eastAsia="en-IN"/>
              </w:rPr>
            </w:pPr>
          </w:p>
          <w:p w14:paraId="326A2499" w14:textId="77777777" w:rsidR="00074FF4" w:rsidRPr="00C81A66" w:rsidRDefault="00074FF4" w:rsidP="00773ADD">
            <w:pPr>
              <w:rPr>
                <w:rFonts w:ascii="Times New Roman" w:eastAsia="Times New Roman" w:hAnsi="Times New Roman" w:cs="Times New Roman"/>
                <w:sz w:val="24"/>
                <w:szCs w:val="24"/>
                <w:lang w:eastAsia="en-IN"/>
              </w:rPr>
            </w:pPr>
          </w:p>
          <w:p w14:paraId="2D0AD85A" w14:textId="77777777" w:rsidR="00074FF4" w:rsidRPr="00C81A66" w:rsidRDefault="00074FF4" w:rsidP="00773ADD">
            <w:pPr>
              <w:rPr>
                <w:rFonts w:ascii="Times New Roman" w:eastAsia="Times New Roman" w:hAnsi="Times New Roman" w:cs="Times New Roman"/>
                <w:sz w:val="24"/>
                <w:szCs w:val="24"/>
                <w:lang w:eastAsia="en-IN"/>
              </w:rPr>
            </w:pPr>
          </w:p>
          <w:p w14:paraId="141AB536"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5FA69B2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Photosystem II inhibitor</w:t>
            </w:r>
          </w:p>
        </w:tc>
        <w:tc>
          <w:tcPr>
            <w:tcW w:w="407" w:type="pct"/>
          </w:tcPr>
          <w:p w14:paraId="159B0C6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20</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2</w:t>
            </w:r>
          </w:p>
          <w:p w14:paraId="783767B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(252.31 g/mol)</w:t>
            </w:r>
          </w:p>
        </w:tc>
        <w:tc>
          <w:tcPr>
            <w:tcW w:w="610" w:type="pct"/>
          </w:tcPr>
          <w:p w14:paraId="0093B0D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Impact on soil microorganisms, which could interfere with microbial activity and soil processes.</w:t>
            </w:r>
          </w:p>
        </w:tc>
        <w:tc>
          <w:tcPr>
            <w:tcW w:w="560" w:type="pct"/>
          </w:tcPr>
          <w:p w14:paraId="3CF36F8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In forestry, non-crop areas, and certain crops, hexazinone controls grasses and broadleaf weeds.</w:t>
            </w:r>
          </w:p>
        </w:tc>
        <w:tc>
          <w:tcPr>
            <w:tcW w:w="710" w:type="pct"/>
          </w:tcPr>
          <w:p w14:paraId="620AAF4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may contaminate water supplies and have an adverse effect on aquatic life and non-target plants by leaching into groundwater.</w:t>
            </w:r>
          </w:p>
        </w:tc>
        <w:tc>
          <w:tcPr>
            <w:tcW w:w="530" w:type="pct"/>
          </w:tcPr>
          <w:p w14:paraId="4EF38AFD"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24</w:t>
            </w:r>
            <w:r w:rsidRPr="00C81A66">
              <w:rPr>
                <w:rFonts w:ascii="Times New Roman" w:eastAsia="Times New Roman" w:hAnsi="Times New Roman" w:cs="Times New Roman"/>
                <w:color w:val="000000" w:themeColor="text1"/>
                <w:sz w:val="24"/>
                <w:szCs w:val="24"/>
                <w:lang w:eastAsia="en-IN"/>
              </w:rPr>
              <w:t>]</w:t>
            </w:r>
          </w:p>
        </w:tc>
      </w:tr>
      <w:tr w:rsidR="00074FF4" w:rsidRPr="00C81A66" w14:paraId="4D14B73E" w14:textId="77777777" w:rsidTr="00773ADD">
        <w:trPr>
          <w:trHeight w:val="480"/>
        </w:trPr>
        <w:tc>
          <w:tcPr>
            <w:tcW w:w="544" w:type="pct"/>
          </w:tcPr>
          <w:p w14:paraId="47FBAD86"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Chlorotoluron</w:t>
            </w:r>
            <w:proofErr w:type="spellEnd"/>
            <w:r w:rsidRPr="00C81A66">
              <w:rPr>
                <w:rFonts w:ascii="Times New Roman" w:eastAsia="Times New Roman" w:hAnsi="Times New Roman" w:cs="Times New Roman"/>
                <w:sz w:val="24"/>
                <w:szCs w:val="24"/>
                <w:lang w:eastAsia="en-IN"/>
              </w:rPr>
              <w:t xml:space="preserve"> </w:t>
            </w:r>
          </w:p>
        </w:tc>
        <w:tc>
          <w:tcPr>
            <w:tcW w:w="461" w:type="pct"/>
          </w:tcPr>
          <w:p w14:paraId="1D3CBA0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3-(3-chloro-4-methylphenyl)-1,1-dimethylurea</w:t>
            </w:r>
          </w:p>
        </w:tc>
        <w:tc>
          <w:tcPr>
            <w:tcW w:w="725" w:type="pct"/>
          </w:tcPr>
          <w:p w14:paraId="3DB9A244"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Ureas</w:t>
            </w:r>
            <w:proofErr w:type="spellEnd"/>
          </w:p>
        </w:tc>
        <w:tc>
          <w:tcPr>
            <w:tcW w:w="453" w:type="pct"/>
          </w:tcPr>
          <w:p w14:paraId="1592F0F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Photosynthesis PhotosystemIID1protein </w:t>
            </w:r>
          </w:p>
        </w:tc>
        <w:tc>
          <w:tcPr>
            <w:tcW w:w="407" w:type="pct"/>
          </w:tcPr>
          <w:p w14:paraId="4133A4B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10</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13</w:t>
            </w:r>
            <w:r w:rsidRPr="00C81A66">
              <w:rPr>
                <w:rFonts w:ascii="Times New Roman" w:eastAsia="Times New Roman" w:hAnsi="Times New Roman" w:cs="Times New Roman"/>
                <w:sz w:val="24"/>
                <w:szCs w:val="24"/>
                <w:lang w:eastAsia="en-IN"/>
              </w:rPr>
              <w:t>ClN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lang w:eastAsia="en-IN"/>
              </w:rPr>
              <w:br/>
              <w:t>(212.67 g/mol)</w:t>
            </w:r>
          </w:p>
        </w:tc>
        <w:tc>
          <w:tcPr>
            <w:tcW w:w="610" w:type="pct"/>
          </w:tcPr>
          <w:p w14:paraId="754246D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The impact on soil microbial populations has the potential to modify nutrient cycles and soil health. </w:t>
            </w:r>
          </w:p>
        </w:tc>
        <w:tc>
          <w:tcPr>
            <w:tcW w:w="560" w:type="pct"/>
          </w:tcPr>
          <w:p w14:paraId="0AA54BF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Reduced with </w:t>
            </w:r>
            <w:proofErr w:type="spellStart"/>
            <w:r w:rsidRPr="00C81A66">
              <w:rPr>
                <w:rFonts w:ascii="Times New Roman" w:eastAsia="Times New Roman" w:hAnsi="Times New Roman" w:cs="Times New Roman"/>
                <w:sz w:val="24"/>
                <w:szCs w:val="24"/>
                <w:lang w:eastAsia="en-IN"/>
              </w:rPr>
              <w:t>chlorotoluron</w:t>
            </w:r>
            <w:proofErr w:type="spellEnd"/>
            <w:r w:rsidRPr="00C81A66">
              <w:rPr>
                <w:rFonts w:ascii="Times New Roman" w:eastAsia="Times New Roman" w:hAnsi="Times New Roman" w:cs="Times New Roman"/>
                <w:sz w:val="24"/>
                <w:szCs w:val="24"/>
                <w:lang w:eastAsia="en-IN"/>
              </w:rPr>
              <w:t xml:space="preserve"> in cereal crops such as wheat and barley</w:t>
            </w:r>
          </w:p>
        </w:tc>
        <w:tc>
          <w:tcPr>
            <w:tcW w:w="710" w:type="pct"/>
          </w:tcPr>
          <w:p w14:paraId="02607896"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Chlorotoluron</w:t>
            </w:r>
            <w:proofErr w:type="spellEnd"/>
            <w:r w:rsidRPr="00C81A66">
              <w:rPr>
                <w:rFonts w:ascii="Times New Roman" w:eastAsia="Times New Roman" w:hAnsi="Times New Roman" w:cs="Times New Roman"/>
                <w:sz w:val="24"/>
                <w:szCs w:val="24"/>
                <w:lang w:eastAsia="en-IN"/>
              </w:rPr>
              <w:t xml:space="preserve"> is persistent and can contaminate water, destroy aquatic life and non-target plants. </w:t>
            </w:r>
          </w:p>
        </w:tc>
        <w:tc>
          <w:tcPr>
            <w:tcW w:w="530" w:type="pct"/>
          </w:tcPr>
          <w:p w14:paraId="49FEBFE6"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25</w:t>
            </w:r>
            <w:r w:rsidRPr="00C81A66">
              <w:rPr>
                <w:rFonts w:ascii="Times New Roman" w:eastAsia="Times New Roman" w:hAnsi="Times New Roman" w:cs="Times New Roman"/>
                <w:color w:val="000000" w:themeColor="text1"/>
                <w:sz w:val="24"/>
                <w:szCs w:val="24"/>
                <w:lang w:eastAsia="en-IN"/>
              </w:rPr>
              <w:t>]</w:t>
            </w:r>
          </w:p>
        </w:tc>
      </w:tr>
      <w:tr w:rsidR="00074FF4" w:rsidRPr="00C81A66" w14:paraId="594A43C2" w14:textId="77777777" w:rsidTr="00773ADD">
        <w:trPr>
          <w:trHeight w:val="480"/>
        </w:trPr>
        <w:tc>
          <w:tcPr>
            <w:tcW w:w="544" w:type="pct"/>
          </w:tcPr>
          <w:p w14:paraId="2EC6AA7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Acifluorfen</w:t>
            </w:r>
          </w:p>
        </w:tc>
        <w:tc>
          <w:tcPr>
            <w:tcW w:w="461" w:type="pct"/>
          </w:tcPr>
          <w:p w14:paraId="1685F15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5-[2-chloro-4-(</w:t>
            </w:r>
            <w:proofErr w:type="gramStart"/>
            <w:r w:rsidRPr="00C81A66">
              <w:rPr>
                <w:rFonts w:ascii="Times New Roman" w:eastAsia="Times New Roman" w:hAnsi="Times New Roman" w:cs="Times New Roman"/>
                <w:sz w:val="24"/>
                <w:szCs w:val="24"/>
                <w:lang w:eastAsia="en-IN"/>
              </w:rPr>
              <w:t>trifluoromethyl)phenoxy</w:t>
            </w:r>
            <w:proofErr w:type="gramEnd"/>
            <w:r w:rsidRPr="00C81A66">
              <w:rPr>
                <w:rFonts w:ascii="Times New Roman" w:eastAsia="Times New Roman" w:hAnsi="Times New Roman" w:cs="Times New Roman"/>
                <w:sz w:val="24"/>
                <w:szCs w:val="24"/>
                <w:lang w:eastAsia="en-IN"/>
              </w:rPr>
              <w:t>]-2-</w:t>
            </w:r>
            <w:r w:rsidRPr="00C81A66">
              <w:rPr>
                <w:rFonts w:ascii="Times New Roman" w:eastAsia="Times New Roman" w:hAnsi="Times New Roman" w:cs="Times New Roman"/>
                <w:sz w:val="24"/>
                <w:szCs w:val="24"/>
                <w:lang w:eastAsia="en-IN"/>
              </w:rPr>
              <w:lastRenderedPageBreak/>
              <w:t>nitrobenzoic acid</w:t>
            </w:r>
          </w:p>
        </w:tc>
        <w:tc>
          <w:tcPr>
            <w:tcW w:w="725" w:type="pct"/>
          </w:tcPr>
          <w:p w14:paraId="2B878DB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Diphenyl ether</w:t>
            </w:r>
          </w:p>
        </w:tc>
        <w:tc>
          <w:tcPr>
            <w:tcW w:w="453" w:type="pct"/>
          </w:tcPr>
          <w:p w14:paraId="0A545E6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Protoporphyrinogen oxidase (PPO) inhibitor</w:t>
            </w:r>
          </w:p>
        </w:tc>
        <w:tc>
          <w:tcPr>
            <w:tcW w:w="407" w:type="pct"/>
          </w:tcPr>
          <w:p w14:paraId="61B7573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14</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7</w:t>
            </w:r>
            <w:r w:rsidRPr="00C81A66">
              <w:rPr>
                <w:rFonts w:ascii="Times New Roman" w:eastAsia="Times New Roman" w:hAnsi="Times New Roman" w:cs="Times New Roman"/>
                <w:sz w:val="24"/>
                <w:szCs w:val="24"/>
                <w:lang w:eastAsia="en-IN"/>
              </w:rPr>
              <w:t>ClF</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NO</w:t>
            </w:r>
            <w:r w:rsidRPr="00C81A66">
              <w:rPr>
                <w:rFonts w:ascii="Times New Roman" w:eastAsia="Times New Roman" w:hAnsi="Times New Roman" w:cs="Times New Roman"/>
                <w:sz w:val="24"/>
                <w:szCs w:val="24"/>
                <w:vertAlign w:val="subscript"/>
                <w:lang w:eastAsia="en-IN"/>
              </w:rPr>
              <w:t>5</w:t>
            </w:r>
          </w:p>
          <w:p w14:paraId="519A784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(361.65 g/mol)</w:t>
            </w:r>
          </w:p>
        </w:tc>
        <w:tc>
          <w:tcPr>
            <w:tcW w:w="610" w:type="pct"/>
          </w:tcPr>
          <w:p w14:paraId="2E043F3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It might have an effect on soil microbes, possibly interfering </w:t>
            </w:r>
            <w:r w:rsidRPr="00C81A66">
              <w:rPr>
                <w:rFonts w:ascii="Times New Roman" w:eastAsia="Times New Roman" w:hAnsi="Times New Roman" w:cs="Times New Roman"/>
                <w:sz w:val="24"/>
                <w:szCs w:val="24"/>
                <w:lang w:eastAsia="en-IN"/>
              </w:rPr>
              <w:lastRenderedPageBreak/>
              <w:t>with microbial activity and soil health.</w:t>
            </w:r>
          </w:p>
        </w:tc>
        <w:tc>
          <w:tcPr>
            <w:tcW w:w="560" w:type="pct"/>
          </w:tcPr>
          <w:p w14:paraId="73F8EBA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Broadleaf weeds are controlled in soybeans and </w:t>
            </w:r>
            <w:r w:rsidRPr="00C81A66">
              <w:rPr>
                <w:rFonts w:ascii="Times New Roman" w:eastAsia="Times New Roman" w:hAnsi="Times New Roman" w:cs="Times New Roman"/>
                <w:sz w:val="24"/>
                <w:szCs w:val="24"/>
                <w:lang w:eastAsia="en-IN"/>
              </w:rPr>
              <w:lastRenderedPageBreak/>
              <w:t xml:space="preserve">peanuts by acifluorfen. </w:t>
            </w:r>
          </w:p>
        </w:tc>
        <w:tc>
          <w:tcPr>
            <w:tcW w:w="710" w:type="pct"/>
          </w:tcPr>
          <w:p w14:paraId="2F754FF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Acifluorfen might continue, potentially contaminating water sources and </w:t>
            </w:r>
            <w:r w:rsidRPr="00C81A66">
              <w:rPr>
                <w:rFonts w:ascii="Times New Roman" w:eastAsia="Times New Roman" w:hAnsi="Times New Roman" w:cs="Times New Roman"/>
                <w:sz w:val="24"/>
                <w:szCs w:val="24"/>
                <w:lang w:eastAsia="en-IN"/>
              </w:rPr>
              <w:lastRenderedPageBreak/>
              <w:t>damaging non-target plants and aquatic life.</w:t>
            </w:r>
          </w:p>
        </w:tc>
        <w:tc>
          <w:tcPr>
            <w:tcW w:w="530" w:type="pct"/>
          </w:tcPr>
          <w:p w14:paraId="428A9386"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26</w:t>
            </w:r>
            <w:r w:rsidRPr="00C81A66">
              <w:rPr>
                <w:rFonts w:ascii="Times New Roman" w:eastAsia="Times New Roman" w:hAnsi="Times New Roman" w:cs="Times New Roman"/>
                <w:color w:val="000000" w:themeColor="text1"/>
                <w:sz w:val="24"/>
                <w:szCs w:val="24"/>
                <w:lang w:eastAsia="en-IN"/>
              </w:rPr>
              <w:t>]</w:t>
            </w:r>
          </w:p>
        </w:tc>
      </w:tr>
      <w:tr w:rsidR="00074FF4" w:rsidRPr="00C81A66" w14:paraId="735AB71B" w14:textId="77777777" w:rsidTr="00773ADD">
        <w:trPr>
          <w:trHeight w:val="480"/>
        </w:trPr>
        <w:tc>
          <w:tcPr>
            <w:tcW w:w="544" w:type="pct"/>
          </w:tcPr>
          <w:p w14:paraId="11165FA4"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Aclonifen</w:t>
            </w:r>
            <w:proofErr w:type="spellEnd"/>
          </w:p>
        </w:tc>
        <w:tc>
          <w:tcPr>
            <w:tcW w:w="461" w:type="pct"/>
          </w:tcPr>
          <w:p w14:paraId="225FDB3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2-chloro-6-nitro-3-phenoxyaniline</w:t>
            </w:r>
          </w:p>
        </w:tc>
        <w:tc>
          <w:tcPr>
            <w:tcW w:w="725" w:type="pct"/>
          </w:tcPr>
          <w:p w14:paraId="52698F2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Diphenyl ether</w:t>
            </w:r>
          </w:p>
        </w:tc>
        <w:tc>
          <w:tcPr>
            <w:tcW w:w="453" w:type="pct"/>
          </w:tcPr>
          <w:p w14:paraId="36A540D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Carotenoid biosynthesis inhibitor</w:t>
            </w:r>
          </w:p>
          <w:p w14:paraId="7CB4DC4E" w14:textId="77777777" w:rsidR="00074FF4" w:rsidRPr="00C81A66" w:rsidRDefault="00074FF4" w:rsidP="00773ADD">
            <w:pPr>
              <w:rPr>
                <w:rFonts w:ascii="Times New Roman" w:eastAsia="Times New Roman" w:hAnsi="Times New Roman" w:cs="Times New Roman"/>
                <w:sz w:val="24"/>
                <w:szCs w:val="24"/>
                <w:lang w:eastAsia="en-IN"/>
              </w:rPr>
            </w:pPr>
          </w:p>
          <w:p w14:paraId="41748DA1" w14:textId="77777777" w:rsidR="00074FF4" w:rsidRPr="00C81A66" w:rsidRDefault="00074FF4" w:rsidP="00773ADD">
            <w:pPr>
              <w:rPr>
                <w:rFonts w:ascii="Times New Roman" w:eastAsia="Times New Roman" w:hAnsi="Times New Roman" w:cs="Times New Roman"/>
                <w:sz w:val="24"/>
                <w:szCs w:val="24"/>
                <w:lang w:eastAsia="en-IN"/>
              </w:rPr>
            </w:pPr>
          </w:p>
          <w:p w14:paraId="2F6A258B" w14:textId="77777777" w:rsidR="00074FF4" w:rsidRPr="00C81A66" w:rsidRDefault="00074FF4" w:rsidP="00773ADD">
            <w:pPr>
              <w:rPr>
                <w:rFonts w:ascii="Times New Roman" w:eastAsia="Times New Roman" w:hAnsi="Times New Roman" w:cs="Times New Roman"/>
                <w:sz w:val="24"/>
                <w:szCs w:val="24"/>
                <w:lang w:eastAsia="en-IN"/>
              </w:rPr>
            </w:pPr>
          </w:p>
          <w:p w14:paraId="162F06F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w:t>
            </w:r>
          </w:p>
          <w:p w14:paraId="252BC1F2" w14:textId="77777777" w:rsidR="00074FF4" w:rsidRPr="00C81A66" w:rsidRDefault="00074FF4" w:rsidP="00773ADD">
            <w:pPr>
              <w:rPr>
                <w:rFonts w:ascii="Times New Roman" w:eastAsia="Times New Roman" w:hAnsi="Times New Roman" w:cs="Times New Roman"/>
                <w:sz w:val="24"/>
                <w:szCs w:val="24"/>
                <w:lang w:eastAsia="en-IN"/>
              </w:rPr>
            </w:pPr>
          </w:p>
        </w:tc>
        <w:tc>
          <w:tcPr>
            <w:tcW w:w="407" w:type="pct"/>
          </w:tcPr>
          <w:p w14:paraId="1ABC36E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9</w:t>
            </w:r>
            <w:r w:rsidRPr="00C81A66">
              <w:rPr>
                <w:rFonts w:ascii="Times New Roman" w:eastAsia="Times New Roman" w:hAnsi="Times New Roman" w:cs="Times New Roman"/>
                <w:sz w:val="24"/>
                <w:szCs w:val="24"/>
                <w:lang w:eastAsia="en-IN"/>
              </w:rPr>
              <w:t>ClN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3</w:t>
            </w:r>
          </w:p>
          <w:p w14:paraId="4194366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(264.66 g/mol)</w:t>
            </w:r>
          </w:p>
        </w:tc>
        <w:tc>
          <w:tcPr>
            <w:tcW w:w="610" w:type="pct"/>
          </w:tcPr>
          <w:p w14:paraId="6DF712F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Impact on soil microorganisms, which could change the health of the soil and microbial activity.</w:t>
            </w:r>
          </w:p>
        </w:tc>
        <w:tc>
          <w:tcPr>
            <w:tcW w:w="560" w:type="pct"/>
          </w:tcPr>
          <w:p w14:paraId="3AA02F0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crops like potatoes and sugar beets, </w:t>
            </w:r>
            <w:proofErr w:type="spellStart"/>
            <w:r w:rsidRPr="00C81A66">
              <w:rPr>
                <w:rFonts w:ascii="Times New Roman" w:eastAsia="Times New Roman" w:hAnsi="Times New Roman" w:cs="Times New Roman"/>
                <w:sz w:val="24"/>
                <w:szCs w:val="24"/>
                <w:lang w:eastAsia="en-IN"/>
              </w:rPr>
              <w:t>aclonifen</w:t>
            </w:r>
            <w:proofErr w:type="spellEnd"/>
            <w:r w:rsidRPr="00C81A66">
              <w:rPr>
                <w:rFonts w:ascii="Times New Roman" w:eastAsia="Times New Roman" w:hAnsi="Times New Roman" w:cs="Times New Roman"/>
                <w:sz w:val="24"/>
                <w:szCs w:val="24"/>
                <w:lang w:eastAsia="en-IN"/>
              </w:rPr>
              <w:t xml:space="preserve"> controls grasses and broadleaf weeds.</w:t>
            </w:r>
          </w:p>
        </w:tc>
        <w:tc>
          <w:tcPr>
            <w:tcW w:w="710" w:type="pct"/>
          </w:tcPr>
          <w:p w14:paraId="2E39058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might remain in soil, polluting water and harming aquatic habitats and non-target plants.</w:t>
            </w:r>
          </w:p>
        </w:tc>
        <w:tc>
          <w:tcPr>
            <w:tcW w:w="530" w:type="pct"/>
          </w:tcPr>
          <w:p w14:paraId="5C95A152"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27</w:t>
            </w:r>
            <w:r w:rsidRPr="00C81A66">
              <w:rPr>
                <w:rFonts w:ascii="Times New Roman" w:eastAsia="Times New Roman" w:hAnsi="Times New Roman" w:cs="Times New Roman"/>
                <w:color w:val="000000" w:themeColor="text1"/>
                <w:sz w:val="24"/>
                <w:szCs w:val="24"/>
                <w:lang w:eastAsia="en-IN"/>
              </w:rPr>
              <w:t>]</w:t>
            </w:r>
          </w:p>
        </w:tc>
      </w:tr>
      <w:tr w:rsidR="00074FF4" w:rsidRPr="00C81A66" w14:paraId="45B630F5" w14:textId="77777777" w:rsidTr="00773ADD">
        <w:trPr>
          <w:trHeight w:val="480"/>
        </w:trPr>
        <w:tc>
          <w:tcPr>
            <w:tcW w:w="544" w:type="pct"/>
          </w:tcPr>
          <w:p w14:paraId="7A2F6B5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Acrolein</w:t>
            </w:r>
          </w:p>
        </w:tc>
        <w:tc>
          <w:tcPr>
            <w:tcW w:w="461" w:type="pct"/>
          </w:tcPr>
          <w:p w14:paraId="08369FA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prop-2-enal</w:t>
            </w:r>
          </w:p>
        </w:tc>
        <w:tc>
          <w:tcPr>
            <w:tcW w:w="725" w:type="pct"/>
          </w:tcPr>
          <w:p w14:paraId="3296E36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Aldehyde</w:t>
            </w:r>
          </w:p>
          <w:p w14:paraId="619E4F7D" w14:textId="77777777" w:rsidR="00074FF4" w:rsidRPr="00C81A66" w:rsidRDefault="00074FF4" w:rsidP="00773ADD">
            <w:pPr>
              <w:rPr>
                <w:rFonts w:ascii="Times New Roman" w:eastAsia="Times New Roman" w:hAnsi="Times New Roman" w:cs="Times New Roman"/>
                <w:sz w:val="24"/>
                <w:szCs w:val="24"/>
                <w:lang w:eastAsia="en-IN"/>
              </w:rPr>
            </w:pPr>
          </w:p>
          <w:p w14:paraId="115C5849" w14:textId="77777777" w:rsidR="00074FF4" w:rsidRPr="00C81A66" w:rsidRDefault="00074FF4" w:rsidP="00773ADD">
            <w:pPr>
              <w:rPr>
                <w:rFonts w:ascii="Times New Roman" w:eastAsia="Times New Roman" w:hAnsi="Times New Roman" w:cs="Times New Roman"/>
                <w:sz w:val="24"/>
                <w:szCs w:val="24"/>
                <w:lang w:eastAsia="en-IN"/>
              </w:rPr>
            </w:pPr>
          </w:p>
          <w:p w14:paraId="1EB3B540" w14:textId="77777777" w:rsidR="00074FF4" w:rsidRPr="00C81A66" w:rsidRDefault="00074FF4" w:rsidP="00773ADD">
            <w:pPr>
              <w:rPr>
                <w:rFonts w:ascii="Times New Roman" w:eastAsia="Times New Roman" w:hAnsi="Times New Roman" w:cs="Times New Roman"/>
                <w:sz w:val="24"/>
                <w:szCs w:val="24"/>
                <w:lang w:eastAsia="en-IN"/>
              </w:rPr>
            </w:pPr>
          </w:p>
          <w:p w14:paraId="6F3D0BB9" w14:textId="77777777" w:rsidR="00074FF4" w:rsidRPr="00C81A66" w:rsidRDefault="00074FF4" w:rsidP="00773ADD">
            <w:pPr>
              <w:rPr>
                <w:rFonts w:ascii="Times New Roman" w:eastAsia="Times New Roman" w:hAnsi="Times New Roman" w:cs="Times New Roman"/>
                <w:sz w:val="24"/>
                <w:szCs w:val="24"/>
                <w:lang w:eastAsia="en-IN"/>
              </w:rPr>
            </w:pPr>
          </w:p>
          <w:p w14:paraId="13F7B03F" w14:textId="77777777" w:rsidR="00074FF4" w:rsidRPr="00C81A66" w:rsidRDefault="00074FF4" w:rsidP="00773ADD">
            <w:pPr>
              <w:rPr>
                <w:rFonts w:ascii="Times New Roman" w:eastAsia="Times New Roman" w:hAnsi="Times New Roman" w:cs="Times New Roman"/>
                <w:sz w:val="24"/>
                <w:szCs w:val="24"/>
                <w:lang w:eastAsia="en-IN"/>
              </w:rPr>
            </w:pPr>
          </w:p>
          <w:p w14:paraId="20311411" w14:textId="77777777" w:rsidR="00074FF4" w:rsidRPr="00C81A66" w:rsidRDefault="00074FF4" w:rsidP="00773ADD">
            <w:pPr>
              <w:rPr>
                <w:rFonts w:ascii="Times New Roman" w:eastAsia="Times New Roman" w:hAnsi="Times New Roman" w:cs="Times New Roman"/>
                <w:sz w:val="24"/>
                <w:szCs w:val="24"/>
                <w:lang w:eastAsia="en-IN"/>
              </w:rPr>
            </w:pPr>
          </w:p>
          <w:p w14:paraId="15DB85FA" w14:textId="77777777" w:rsidR="00074FF4" w:rsidRPr="00C81A66" w:rsidRDefault="00074FF4" w:rsidP="00773ADD">
            <w:pPr>
              <w:rPr>
                <w:rFonts w:ascii="Times New Roman" w:eastAsia="Times New Roman" w:hAnsi="Times New Roman" w:cs="Times New Roman"/>
                <w:sz w:val="24"/>
                <w:szCs w:val="24"/>
                <w:lang w:eastAsia="en-IN"/>
              </w:rPr>
            </w:pPr>
          </w:p>
          <w:p w14:paraId="21AF8B55" w14:textId="77777777" w:rsidR="00074FF4" w:rsidRPr="00C81A66" w:rsidRDefault="00074FF4" w:rsidP="00773ADD">
            <w:pPr>
              <w:rPr>
                <w:rFonts w:ascii="Times New Roman" w:eastAsia="Times New Roman" w:hAnsi="Times New Roman" w:cs="Times New Roman"/>
                <w:sz w:val="24"/>
                <w:szCs w:val="24"/>
                <w:lang w:eastAsia="en-IN"/>
              </w:rPr>
            </w:pPr>
          </w:p>
          <w:p w14:paraId="6681089A" w14:textId="77777777" w:rsidR="00074FF4" w:rsidRPr="00C81A66" w:rsidRDefault="00074FF4" w:rsidP="00773ADD">
            <w:pPr>
              <w:rPr>
                <w:rFonts w:ascii="Times New Roman" w:eastAsia="Times New Roman" w:hAnsi="Times New Roman" w:cs="Times New Roman"/>
                <w:sz w:val="24"/>
                <w:szCs w:val="24"/>
                <w:lang w:eastAsia="en-IN"/>
              </w:rPr>
            </w:pPr>
          </w:p>
          <w:p w14:paraId="7F33FC25" w14:textId="77777777" w:rsidR="00074FF4" w:rsidRPr="00C81A66" w:rsidRDefault="00074FF4" w:rsidP="00773ADD">
            <w:pPr>
              <w:rPr>
                <w:rFonts w:ascii="Times New Roman" w:eastAsia="Times New Roman" w:hAnsi="Times New Roman" w:cs="Times New Roman"/>
                <w:sz w:val="24"/>
                <w:szCs w:val="24"/>
                <w:lang w:eastAsia="en-IN"/>
              </w:rPr>
            </w:pPr>
          </w:p>
          <w:p w14:paraId="085D0F7B" w14:textId="77777777" w:rsidR="00074FF4" w:rsidRPr="00C81A66" w:rsidRDefault="00074FF4" w:rsidP="00773ADD">
            <w:pPr>
              <w:rPr>
                <w:rFonts w:ascii="Times New Roman" w:eastAsia="Times New Roman" w:hAnsi="Times New Roman" w:cs="Times New Roman"/>
                <w:sz w:val="24"/>
                <w:szCs w:val="24"/>
                <w:lang w:eastAsia="en-IN"/>
              </w:rPr>
            </w:pPr>
          </w:p>
          <w:p w14:paraId="752794DB" w14:textId="77777777" w:rsidR="00074FF4" w:rsidRPr="00C81A66" w:rsidRDefault="00074FF4" w:rsidP="00773ADD">
            <w:pPr>
              <w:rPr>
                <w:rFonts w:ascii="Times New Roman" w:eastAsia="Times New Roman" w:hAnsi="Times New Roman" w:cs="Times New Roman"/>
                <w:sz w:val="24"/>
                <w:szCs w:val="24"/>
                <w:lang w:eastAsia="en-IN"/>
              </w:rPr>
            </w:pPr>
          </w:p>
          <w:p w14:paraId="0A869816" w14:textId="77777777" w:rsidR="00074FF4" w:rsidRPr="00C81A66" w:rsidRDefault="00074FF4" w:rsidP="00773ADD">
            <w:pPr>
              <w:rPr>
                <w:rFonts w:ascii="Times New Roman" w:eastAsia="Times New Roman" w:hAnsi="Times New Roman" w:cs="Times New Roman"/>
                <w:sz w:val="24"/>
                <w:szCs w:val="24"/>
                <w:lang w:eastAsia="en-IN"/>
              </w:rPr>
            </w:pPr>
          </w:p>
          <w:p w14:paraId="688547A6"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5C1AAC5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Cell membrane disruptor</w:t>
            </w:r>
          </w:p>
          <w:p w14:paraId="06520A7B" w14:textId="77777777" w:rsidR="00074FF4" w:rsidRPr="00C81A66" w:rsidRDefault="00074FF4" w:rsidP="00773ADD">
            <w:pPr>
              <w:rPr>
                <w:rFonts w:ascii="Times New Roman" w:eastAsia="Times New Roman" w:hAnsi="Times New Roman" w:cs="Times New Roman"/>
                <w:sz w:val="24"/>
                <w:szCs w:val="24"/>
                <w:lang w:eastAsia="en-IN"/>
              </w:rPr>
            </w:pPr>
          </w:p>
        </w:tc>
        <w:tc>
          <w:tcPr>
            <w:tcW w:w="407" w:type="pct"/>
          </w:tcPr>
          <w:p w14:paraId="1468BCB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O</w:t>
            </w:r>
          </w:p>
          <w:p w14:paraId="111D975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(56.06 g/mol)</w:t>
            </w:r>
          </w:p>
        </w:tc>
        <w:tc>
          <w:tcPr>
            <w:tcW w:w="610" w:type="pct"/>
          </w:tcPr>
          <w:p w14:paraId="3744E2E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Effect on soil microorganisms, changing microbial populations and soil functions in the process.</w:t>
            </w:r>
          </w:p>
        </w:tc>
        <w:tc>
          <w:tcPr>
            <w:tcW w:w="560" w:type="pct"/>
          </w:tcPr>
          <w:p w14:paraId="68C1145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irrigation systems and bodies of water, acrolein suppresses algae and </w:t>
            </w:r>
            <w:r w:rsidRPr="00C81A66">
              <w:rPr>
                <w:rFonts w:ascii="Times New Roman" w:eastAsia="Times New Roman" w:hAnsi="Times New Roman" w:cs="Times New Roman"/>
                <w:sz w:val="24"/>
                <w:szCs w:val="24"/>
                <w:lang w:eastAsia="en-IN"/>
              </w:rPr>
              <w:lastRenderedPageBreak/>
              <w:t>aquatic weeds.</w:t>
            </w:r>
          </w:p>
        </w:tc>
        <w:tc>
          <w:tcPr>
            <w:tcW w:w="710" w:type="pct"/>
          </w:tcPr>
          <w:p w14:paraId="5235A9A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It can have an impact on ecosystems and non-target plants, and it is extremely harmful to aquatic life.</w:t>
            </w:r>
          </w:p>
        </w:tc>
        <w:tc>
          <w:tcPr>
            <w:tcW w:w="530" w:type="pct"/>
          </w:tcPr>
          <w:p w14:paraId="6FB9CB39"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28</w:t>
            </w:r>
            <w:r w:rsidRPr="00C81A66">
              <w:rPr>
                <w:rFonts w:ascii="Times New Roman" w:eastAsia="Times New Roman" w:hAnsi="Times New Roman" w:cs="Times New Roman"/>
                <w:color w:val="000000" w:themeColor="text1"/>
                <w:sz w:val="24"/>
                <w:szCs w:val="24"/>
                <w:lang w:eastAsia="en-IN"/>
              </w:rPr>
              <w:t>]</w:t>
            </w:r>
          </w:p>
        </w:tc>
      </w:tr>
      <w:tr w:rsidR="00074FF4" w:rsidRPr="00C81A66" w14:paraId="4DF9B1F8" w14:textId="77777777" w:rsidTr="00773ADD">
        <w:trPr>
          <w:trHeight w:val="480"/>
        </w:trPr>
        <w:tc>
          <w:tcPr>
            <w:tcW w:w="544" w:type="pct"/>
          </w:tcPr>
          <w:p w14:paraId="79810C87"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Benazolin</w:t>
            </w:r>
            <w:proofErr w:type="spellEnd"/>
          </w:p>
        </w:tc>
        <w:tc>
          <w:tcPr>
            <w:tcW w:w="461" w:type="pct"/>
          </w:tcPr>
          <w:p w14:paraId="66CA9BF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4-chloro-2,3-dihydro-2-oxo-1,3-benzothiazol-3-ylacetic acid</w:t>
            </w:r>
          </w:p>
        </w:tc>
        <w:tc>
          <w:tcPr>
            <w:tcW w:w="725" w:type="pct"/>
          </w:tcPr>
          <w:p w14:paraId="05CE359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Benzoic acid</w:t>
            </w:r>
          </w:p>
        </w:tc>
        <w:tc>
          <w:tcPr>
            <w:tcW w:w="453" w:type="pct"/>
          </w:tcPr>
          <w:p w14:paraId="52E99F3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Inhibits auxin transport</w:t>
            </w:r>
          </w:p>
        </w:tc>
        <w:tc>
          <w:tcPr>
            <w:tcW w:w="407" w:type="pct"/>
          </w:tcPr>
          <w:p w14:paraId="678CF862"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C₉H₆ClNO₃S</w:t>
            </w:r>
            <w:proofErr w:type="spellEnd"/>
            <w:r w:rsidRPr="00C81A66">
              <w:rPr>
                <w:rFonts w:ascii="Times New Roman" w:eastAsia="Times New Roman" w:hAnsi="Times New Roman" w:cs="Times New Roman"/>
                <w:sz w:val="24"/>
                <w:szCs w:val="24"/>
                <w:lang w:eastAsia="en-IN"/>
              </w:rPr>
              <w:t xml:space="preserve"> (243.67 g/mol)</w:t>
            </w:r>
          </w:p>
        </w:tc>
        <w:tc>
          <w:tcPr>
            <w:tcW w:w="610" w:type="pct"/>
          </w:tcPr>
          <w:p w14:paraId="2621C2C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Impact on soil microorganisms, which could upset the microbial equilibrium and harm the soil.</w:t>
            </w:r>
          </w:p>
        </w:tc>
        <w:tc>
          <w:tcPr>
            <w:tcW w:w="560" w:type="pct"/>
          </w:tcPr>
          <w:p w14:paraId="783A642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Reduces grasses and broadleaf weeds in rice and other crops. </w:t>
            </w:r>
          </w:p>
        </w:tc>
        <w:tc>
          <w:tcPr>
            <w:tcW w:w="710" w:type="pct"/>
          </w:tcPr>
          <w:p w14:paraId="7321CCF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can remain in water and soil, polluting sources of water and harming aquatic life and non-target plants.</w:t>
            </w:r>
          </w:p>
        </w:tc>
        <w:tc>
          <w:tcPr>
            <w:tcW w:w="530" w:type="pct"/>
          </w:tcPr>
          <w:p w14:paraId="72C0152F"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29</w:t>
            </w:r>
            <w:r w:rsidRPr="00C81A66">
              <w:rPr>
                <w:rFonts w:ascii="Times New Roman" w:eastAsia="Times New Roman" w:hAnsi="Times New Roman" w:cs="Times New Roman"/>
                <w:color w:val="000000" w:themeColor="text1"/>
                <w:sz w:val="24"/>
                <w:szCs w:val="24"/>
                <w:lang w:eastAsia="en-IN"/>
              </w:rPr>
              <w:t>]</w:t>
            </w:r>
          </w:p>
        </w:tc>
      </w:tr>
      <w:tr w:rsidR="00074FF4" w:rsidRPr="00C81A66" w14:paraId="77FC7C4A" w14:textId="77777777" w:rsidTr="00773ADD">
        <w:trPr>
          <w:trHeight w:val="509"/>
        </w:trPr>
        <w:tc>
          <w:tcPr>
            <w:tcW w:w="544" w:type="pct"/>
          </w:tcPr>
          <w:p w14:paraId="7F2D67B5"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lastRenderedPageBreak/>
              <w:t>Imazaquin</w:t>
            </w:r>
            <w:proofErr w:type="spellEnd"/>
          </w:p>
        </w:tc>
        <w:tc>
          <w:tcPr>
            <w:tcW w:w="461" w:type="pct"/>
          </w:tcPr>
          <w:p w14:paraId="0BF08B2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2-[(4R)-4-methyl-5-oxo-4-propan-2-yl-1H-imidazol-2-</w:t>
            </w:r>
            <w:proofErr w:type="gramStart"/>
            <w:r w:rsidRPr="00C81A66">
              <w:rPr>
                <w:rFonts w:ascii="Times New Roman" w:eastAsia="Times New Roman" w:hAnsi="Times New Roman" w:cs="Times New Roman"/>
                <w:sz w:val="24"/>
                <w:szCs w:val="24"/>
                <w:lang w:eastAsia="en-IN"/>
              </w:rPr>
              <w:t>yl]quinoline</w:t>
            </w:r>
            <w:proofErr w:type="gramEnd"/>
            <w:r w:rsidRPr="00C81A66">
              <w:rPr>
                <w:rFonts w:ascii="Times New Roman" w:eastAsia="Times New Roman" w:hAnsi="Times New Roman" w:cs="Times New Roman"/>
                <w:sz w:val="24"/>
                <w:szCs w:val="24"/>
                <w:lang w:eastAsia="en-IN"/>
              </w:rPr>
              <w:t>-3-carboxylic acid</w:t>
            </w:r>
          </w:p>
        </w:tc>
        <w:tc>
          <w:tcPr>
            <w:tcW w:w="725" w:type="pct"/>
          </w:tcPr>
          <w:p w14:paraId="26184A71"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Imidazolinones</w:t>
            </w:r>
            <w:proofErr w:type="spellEnd"/>
          </w:p>
        </w:tc>
        <w:tc>
          <w:tcPr>
            <w:tcW w:w="453" w:type="pct"/>
          </w:tcPr>
          <w:p w14:paraId="0CEC85A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ALS; branched-chain amino acids</w:t>
            </w:r>
          </w:p>
        </w:tc>
        <w:tc>
          <w:tcPr>
            <w:tcW w:w="407" w:type="pct"/>
          </w:tcPr>
          <w:p w14:paraId="68D01EC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17</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17</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3</w:t>
            </w:r>
          </w:p>
          <w:p w14:paraId="13397A3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(311.341 g/ mol)</w:t>
            </w:r>
          </w:p>
        </w:tc>
        <w:tc>
          <w:tcPr>
            <w:tcW w:w="610" w:type="pct"/>
          </w:tcPr>
          <w:p w14:paraId="1F12FD4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Reduced soil microbial activity, but its long-term effects on soil microorganisms are generally considered minimal.</w:t>
            </w:r>
          </w:p>
        </w:tc>
        <w:tc>
          <w:tcPr>
            <w:tcW w:w="560" w:type="pct"/>
          </w:tcPr>
          <w:p w14:paraId="368B707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Herbicide that selectively controls grasses and broadleaf weeds before, during, and after their emergence. It is applied on ornamentals, turf, corn, wheat, and soybeans.</w:t>
            </w:r>
          </w:p>
          <w:p w14:paraId="1E65B596" w14:textId="77777777" w:rsidR="00074FF4" w:rsidRPr="00C81A66" w:rsidRDefault="00074FF4" w:rsidP="00773ADD">
            <w:pPr>
              <w:rPr>
                <w:rFonts w:ascii="Times New Roman" w:eastAsia="Times New Roman" w:hAnsi="Times New Roman" w:cs="Times New Roman"/>
                <w:sz w:val="24"/>
                <w:szCs w:val="24"/>
                <w:lang w:eastAsia="en-IN"/>
              </w:rPr>
            </w:pPr>
          </w:p>
        </w:tc>
        <w:tc>
          <w:tcPr>
            <w:tcW w:w="710" w:type="pct"/>
          </w:tcPr>
          <w:p w14:paraId="3EF3EBB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Toxic to Animals, human, aquatic and environment.</w:t>
            </w:r>
          </w:p>
        </w:tc>
        <w:tc>
          <w:tcPr>
            <w:tcW w:w="530" w:type="pct"/>
          </w:tcPr>
          <w:p w14:paraId="2EA7D754"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30</w:t>
            </w:r>
            <w:r w:rsidRPr="00C81A66">
              <w:rPr>
                <w:rFonts w:ascii="Times New Roman" w:eastAsia="Times New Roman" w:hAnsi="Times New Roman" w:cs="Times New Roman"/>
                <w:color w:val="000000" w:themeColor="text1"/>
                <w:sz w:val="24"/>
                <w:szCs w:val="24"/>
                <w:lang w:eastAsia="en-IN"/>
              </w:rPr>
              <w:t>]</w:t>
            </w:r>
          </w:p>
        </w:tc>
      </w:tr>
      <w:tr w:rsidR="00074FF4" w:rsidRPr="00C81A66" w14:paraId="628C1B96" w14:textId="77777777" w:rsidTr="00773ADD">
        <w:trPr>
          <w:trHeight w:val="480"/>
        </w:trPr>
        <w:tc>
          <w:tcPr>
            <w:tcW w:w="544" w:type="pct"/>
          </w:tcPr>
          <w:p w14:paraId="2C392DBA"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Carbozole</w:t>
            </w:r>
            <w:proofErr w:type="spellEnd"/>
          </w:p>
        </w:tc>
        <w:tc>
          <w:tcPr>
            <w:tcW w:w="461" w:type="pct"/>
          </w:tcPr>
          <w:p w14:paraId="289C026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9</w:t>
            </w:r>
            <w:r w:rsidRPr="00C81A66">
              <w:rPr>
                <w:rFonts w:ascii="Times New Roman" w:eastAsia="Times New Roman" w:hAnsi="Times New Roman" w:cs="Times New Roman"/>
                <w:i/>
                <w:iCs/>
                <w:sz w:val="24"/>
                <w:szCs w:val="24"/>
                <w:lang w:eastAsia="en-IN"/>
              </w:rPr>
              <w:t>H</w:t>
            </w:r>
            <w:r w:rsidRPr="00C81A66">
              <w:rPr>
                <w:rFonts w:ascii="Times New Roman" w:eastAsia="Times New Roman" w:hAnsi="Times New Roman" w:cs="Times New Roman"/>
                <w:sz w:val="24"/>
                <w:szCs w:val="24"/>
                <w:lang w:eastAsia="en-IN"/>
              </w:rPr>
              <w:t>-carbazole</w:t>
            </w:r>
          </w:p>
        </w:tc>
        <w:tc>
          <w:tcPr>
            <w:tcW w:w="725" w:type="pct"/>
          </w:tcPr>
          <w:p w14:paraId="0413F37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Imidazole</w:t>
            </w:r>
          </w:p>
          <w:p w14:paraId="0C7101B7"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665B944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Action of thyroid peroxidase</w:t>
            </w:r>
          </w:p>
        </w:tc>
        <w:tc>
          <w:tcPr>
            <w:tcW w:w="407" w:type="pct"/>
          </w:tcPr>
          <w:p w14:paraId="62538C7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9</w:t>
            </w:r>
            <w:r w:rsidRPr="00C81A66">
              <w:rPr>
                <w:rFonts w:ascii="Times New Roman" w:eastAsia="Times New Roman" w:hAnsi="Times New Roman" w:cs="Times New Roman"/>
                <w:sz w:val="24"/>
                <w:szCs w:val="24"/>
                <w:lang w:eastAsia="en-IN"/>
              </w:rPr>
              <w:t>N</w:t>
            </w:r>
          </w:p>
          <w:p w14:paraId="3A402E3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(167.21 g/mol)</w:t>
            </w:r>
          </w:p>
        </w:tc>
        <w:tc>
          <w:tcPr>
            <w:tcW w:w="610" w:type="pct"/>
          </w:tcPr>
          <w:p w14:paraId="4B3A837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Effect on soil microbes, which could have an impact on microbial activity and soil health.</w:t>
            </w:r>
          </w:p>
        </w:tc>
        <w:tc>
          <w:tcPr>
            <w:tcW w:w="560" w:type="pct"/>
          </w:tcPr>
          <w:p w14:paraId="1ED1897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Manage grasses and broadleaf weeds in crops like wheat and soybeans.</w:t>
            </w:r>
          </w:p>
        </w:tc>
        <w:tc>
          <w:tcPr>
            <w:tcW w:w="710" w:type="pct"/>
          </w:tcPr>
          <w:p w14:paraId="6793D7B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It has the ability to continue in soil, where it may contaminate water sources and have an adverse effect on aquatic </w:t>
            </w:r>
            <w:r w:rsidRPr="00C81A66">
              <w:rPr>
                <w:rFonts w:ascii="Times New Roman" w:eastAsia="Times New Roman" w:hAnsi="Times New Roman" w:cs="Times New Roman"/>
                <w:sz w:val="24"/>
                <w:szCs w:val="24"/>
                <w:lang w:eastAsia="en-IN"/>
              </w:rPr>
              <w:lastRenderedPageBreak/>
              <w:t>and non-target plant life.</w:t>
            </w:r>
          </w:p>
        </w:tc>
        <w:tc>
          <w:tcPr>
            <w:tcW w:w="530" w:type="pct"/>
          </w:tcPr>
          <w:p w14:paraId="2DC7BC35"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31</w:t>
            </w:r>
            <w:r w:rsidRPr="00C81A66">
              <w:rPr>
                <w:rFonts w:ascii="Times New Roman" w:eastAsia="Times New Roman" w:hAnsi="Times New Roman" w:cs="Times New Roman"/>
                <w:color w:val="000000" w:themeColor="text1"/>
                <w:sz w:val="24"/>
                <w:szCs w:val="24"/>
                <w:lang w:eastAsia="en-IN"/>
              </w:rPr>
              <w:t>]</w:t>
            </w:r>
          </w:p>
        </w:tc>
      </w:tr>
      <w:tr w:rsidR="00074FF4" w:rsidRPr="00C81A66" w14:paraId="646A21AF" w14:textId="77777777" w:rsidTr="00773ADD">
        <w:trPr>
          <w:trHeight w:val="480"/>
        </w:trPr>
        <w:tc>
          <w:tcPr>
            <w:tcW w:w="544" w:type="pct"/>
          </w:tcPr>
          <w:p w14:paraId="340B3DA2"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Chloramben</w:t>
            </w:r>
            <w:proofErr w:type="spellEnd"/>
          </w:p>
        </w:tc>
        <w:tc>
          <w:tcPr>
            <w:tcW w:w="461" w:type="pct"/>
          </w:tcPr>
          <w:p w14:paraId="2E48382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3-amino-2,5-dichlorobenzoic acid</w:t>
            </w:r>
          </w:p>
        </w:tc>
        <w:tc>
          <w:tcPr>
            <w:tcW w:w="725" w:type="pct"/>
          </w:tcPr>
          <w:p w14:paraId="239F3B3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Benzoic acid</w:t>
            </w:r>
          </w:p>
          <w:p w14:paraId="2EB04B6F" w14:textId="77777777" w:rsidR="00074FF4" w:rsidRPr="00C81A66" w:rsidRDefault="00074FF4" w:rsidP="00773ADD">
            <w:pPr>
              <w:rPr>
                <w:rFonts w:ascii="Times New Roman" w:eastAsia="Times New Roman" w:hAnsi="Times New Roman" w:cs="Times New Roman"/>
                <w:sz w:val="24"/>
                <w:szCs w:val="24"/>
                <w:lang w:eastAsia="en-IN"/>
              </w:rPr>
            </w:pPr>
          </w:p>
          <w:p w14:paraId="3C4AA49C" w14:textId="77777777" w:rsidR="00074FF4" w:rsidRPr="00C81A66" w:rsidRDefault="00074FF4" w:rsidP="00773ADD">
            <w:pPr>
              <w:rPr>
                <w:rFonts w:ascii="Times New Roman" w:eastAsia="Times New Roman" w:hAnsi="Times New Roman" w:cs="Times New Roman"/>
                <w:sz w:val="24"/>
                <w:szCs w:val="24"/>
                <w:lang w:eastAsia="en-IN"/>
              </w:rPr>
            </w:pPr>
          </w:p>
          <w:p w14:paraId="1699D2DC" w14:textId="77777777" w:rsidR="00074FF4" w:rsidRPr="00C81A66" w:rsidRDefault="00074FF4" w:rsidP="00773ADD">
            <w:pPr>
              <w:rPr>
                <w:rFonts w:ascii="Times New Roman" w:eastAsia="Times New Roman" w:hAnsi="Times New Roman" w:cs="Times New Roman"/>
                <w:sz w:val="24"/>
                <w:szCs w:val="24"/>
                <w:lang w:eastAsia="en-IN"/>
              </w:rPr>
            </w:pPr>
          </w:p>
          <w:p w14:paraId="263B01C3" w14:textId="77777777" w:rsidR="00074FF4" w:rsidRPr="00C81A66" w:rsidRDefault="00074FF4" w:rsidP="00773ADD">
            <w:pPr>
              <w:rPr>
                <w:rFonts w:ascii="Times New Roman" w:eastAsia="Times New Roman" w:hAnsi="Times New Roman" w:cs="Times New Roman"/>
                <w:sz w:val="24"/>
                <w:szCs w:val="24"/>
                <w:lang w:eastAsia="en-IN"/>
              </w:rPr>
            </w:pPr>
          </w:p>
          <w:p w14:paraId="40BF6663"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09C7C7E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Auxin mimic </w:t>
            </w:r>
          </w:p>
          <w:p w14:paraId="504D680C" w14:textId="77777777" w:rsidR="00074FF4" w:rsidRPr="00C81A66" w:rsidRDefault="00074FF4" w:rsidP="00773ADD">
            <w:pPr>
              <w:rPr>
                <w:rFonts w:ascii="Times New Roman" w:eastAsia="Times New Roman" w:hAnsi="Times New Roman" w:cs="Times New Roman"/>
                <w:sz w:val="24"/>
                <w:szCs w:val="24"/>
                <w:lang w:eastAsia="en-IN"/>
              </w:rPr>
            </w:pPr>
          </w:p>
        </w:tc>
        <w:tc>
          <w:tcPr>
            <w:tcW w:w="407" w:type="pct"/>
          </w:tcPr>
          <w:p w14:paraId="449D80D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7</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5</w:t>
            </w:r>
            <w:r w:rsidRPr="00C81A66">
              <w:rPr>
                <w:rFonts w:ascii="Times New Roman" w:eastAsia="Times New Roman" w:hAnsi="Times New Roman" w:cs="Times New Roman"/>
                <w:sz w:val="24"/>
                <w:szCs w:val="24"/>
                <w:lang w:eastAsia="en-IN"/>
              </w:rPr>
              <w:t>Cl</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NO</w:t>
            </w:r>
            <w:r w:rsidRPr="00C81A66">
              <w:rPr>
                <w:rFonts w:ascii="Times New Roman" w:eastAsia="Times New Roman" w:hAnsi="Times New Roman" w:cs="Times New Roman"/>
                <w:sz w:val="24"/>
                <w:szCs w:val="24"/>
                <w:vertAlign w:val="subscript"/>
                <w:lang w:eastAsia="en-IN"/>
              </w:rPr>
              <w:t xml:space="preserve">2 </w:t>
            </w:r>
            <w:r w:rsidRPr="00C81A66">
              <w:rPr>
                <w:rFonts w:ascii="Times New Roman" w:eastAsia="Times New Roman" w:hAnsi="Times New Roman" w:cs="Times New Roman"/>
                <w:sz w:val="24"/>
                <w:szCs w:val="24"/>
                <w:lang w:eastAsia="en-IN"/>
              </w:rPr>
              <w:t>(206.02 g/mol)</w:t>
            </w:r>
          </w:p>
          <w:p w14:paraId="69652BFF" w14:textId="77777777" w:rsidR="00074FF4" w:rsidRPr="00C81A66" w:rsidRDefault="00074FF4" w:rsidP="00773ADD">
            <w:pPr>
              <w:rPr>
                <w:rFonts w:ascii="Times New Roman" w:eastAsia="Times New Roman" w:hAnsi="Times New Roman" w:cs="Times New Roman"/>
                <w:sz w:val="24"/>
                <w:szCs w:val="24"/>
                <w:lang w:eastAsia="en-IN"/>
              </w:rPr>
            </w:pPr>
          </w:p>
        </w:tc>
        <w:tc>
          <w:tcPr>
            <w:tcW w:w="610" w:type="pct"/>
          </w:tcPr>
          <w:p w14:paraId="6955B8B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Ability to disturb microbial ecosystems and soil health by influencing soil microorganisms.</w:t>
            </w:r>
          </w:p>
        </w:tc>
        <w:tc>
          <w:tcPr>
            <w:tcW w:w="560" w:type="pct"/>
          </w:tcPr>
          <w:p w14:paraId="189B3D1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Inhibits grasses and broadleaf weeds in crops like peanuts and beans.</w:t>
            </w:r>
          </w:p>
        </w:tc>
        <w:tc>
          <w:tcPr>
            <w:tcW w:w="710" w:type="pct"/>
          </w:tcPr>
          <w:p w14:paraId="1683463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may remain affecting aquatic ecosystems and non-target plants as well as possibly poisoning water sources.</w:t>
            </w:r>
          </w:p>
        </w:tc>
        <w:tc>
          <w:tcPr>
            <w:tcW w:w="530" w:type="pct"/>
          </w:tcPr>
          <w:p w14:paraId="452981EC"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32</w:t>
            </w:r>
            <w:r w:rsidRPr="00C81A66">
              <w:rPr>
                <w:rFonts w:ascii="Times New Roman" w:eastAsia="Times New Roman" w:hAnsi="Times New Roman" w:cs="Times New Roman"/>
                <w:color w:val="000000" w:themeColor="text1"/>
                <w:sz w:val="24"/>
                <w:szCs w:val="24"/>
                <w:lang w:eastAsia="en-IN"/>
              </w:rPr>
              <w:t>]</w:t>
            </w:r>
          </w:p>
        </w:tc>
      </w:tr>
      <w:tr w:rsidR="00074FF4" w:rsidRPr="00C81A66" w14:paraId="536688EA" w14:textId="77777777" w:rsidTr="00773ADD">
        <w:trPr>
          <w:trHeight w:val="1550"/>
        </w:trPr>
        <w:tc>
          <w:tcPr>
            <w:tcW w:w="544" w:type="pct"/>
          </w:tcPr>
          <w:p w14:paraId="569B2671"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Chlorebutanol</w:t>
            </w:r>
            <w:proofErr w:type="spellEnd"/>
          </w:p>
        </w:tc>
        <w:tc>
          <w:tcPr>
            <w:tcW w:w="461" w:type="pct"/>
          </w:tcPr>
          <w:p w14:paraId="191E9E2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1,1,1-trichloro-2-methylpropan-2-ol</w:t>
            </w:r>
          </w:p>
        </w:tc>
        <w:tc>
          <w:tcPr>
            <w:tcW w:w="725" w:type="pct"/>
          </w:tcPr>
          <w:p w14:paraId="46A64DF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Sulfonylurea</w:t>
            </w:r>
          </w:p>
        </w:tc>
        <w:tc>
          <w:tcPr>
            <w:tcW w:w="453" w:type="pct"/>
          </w:tcPr>
          <w:p w14:paraId="7509794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Photosystem II inhibitor</w:t>
            </w:r>
          </w:p>
          <w:p w14:paraId="077EB1BA" w14:textId="77777777" w:rsidR="00074FF4" w:rsidRPr="00C81A66" w:rsidRDefault="00074FF4" w:rsidP="00773ADD">
            <w:pPr>
              <w:rPr>
                <w:rFonts w:ascii="Times New Roman" w:eastAsia="Times New Roman" w:hAnsi="Times New Roman" w:cs="Times New Roman"/>
                <w:sz w:val="24"/>
                <w:szCs w:val="24"/>
                <w:lang w:eastAsia="en-IN"/>
              </w:rPr>
            </w:pPr>
          </w:p>
        </w:tc>
        <w:tc>
          <w:tcPr>
            <w:tcW w:w="407" w:type="pct"/>
          </w:tcPr>
          <w:p w14:paraId="2274D5B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7</w:t>
            </w:r>
            <w:r w:rsidRPr="00C81A66">
              <w:rPr>
                <w:rFonts w:ascii="Times New Roman" w:eastAsia="Times New Roman" w:hAnsi="Times New Roman" w:cs="Times New Roman"/>
                <w:sz w:val="24"/>
                <w:szCs w:val="24"/>
                <w:lang w:eastAsia="en-IN"/>
              </w:rPr>
              <w:t>Cl</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O (177.45 g/mol)</w:t>
            </w:r>
          </w:p>
        </w:tc>
        <w:tc>
          <w:tcPr>
            <w:tcW w:w="610" w:type="pct"/>
          </w:tcPr>
          <w:p w14:paraId="77374FE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Effect on soil microbes, which could have an impact on microbial activity and soil health.</w:t>
            </w:r>
          </w:p>
        </w:tc>
        <w:tc>
          <w:tcPr>
            <w:tcW w:w="560" w:type="pct"/>
          </w:tcPr>
          <w:p w14:paraId="20003D6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Reduces grasses and broadleaf weeds in crops like barley and wheat. </w:t>
            </w:r>
          </w:p>
        </w:tc>
        <w:tc>
          <w:tcPr>
            <w:tcW w:w="710" w:type="pct"/>
          </w:tcPr>
          <w:p w14:paraId="443FBFE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may continue in soil, where it could contaminate water sources and harm aquatic life and non-target plants.</w:t>
            </w:r>
          </w:p>
        </w:tc>
        <w:tc>
          <w:tcPr>
            <w:tcW w:w="530" w:type="pct"/>
          </w:tcPr>
          <w:p w14:paraId="5CB2D371"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33</w:t>
            </w:r>
            <w:r w:rsidRPr="00C81A66">
              <w:rPr>
                <w:rFonts w:ascii="Times New Roman" w:eastAsia="Times New Roman" w:hAnsi="Times New Roman" w:cs="Times New Roman"/>
                <w:color w:val="000000" w:themeColor="text1"/>
                <w:sz w:val="24"/>
                <w:szCs w:val="24"/>
                <w:lang w:eastAsia="en-IN"/>
              </w:rPr>
              <w:t>]</w:t>
            </w:r>
          </w:p>
        </w:tc>
      </w:tr>
      <w:tr w:rsidR="00074FF4" w:rsidRPr="00C81A66" w14:paraId="134757C4" w14:textId="77777777" w:rsidTr="00773ADD">
        <w:trPr>
          <w:trHeight w:val="480"/>
        </w:trPr>
        <w:tc>
          <w:tcPr>
            <w:tcW w:w="544" w:type="pct"/>
          </w:tcPr>
          <w:p w14:paraId="1F9F644F"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Cinidon</w:t>
            </w:r>
            <w:proofErr w:type="spellEnd"/>
            <w:r w:rsidRPr="00C81A66">
              <w:rPr>
                <w:rFonts w:ascii="Times New Roman" w:eastAsia="Times New Roman" w:hAnsi="Times New Roman" w:cs="Times New Roman"/>
                <w:sz w:val="24"/>
                <w:szCs w:val="24"/>
                <w:lang w:eastAsia="en-IN"/>
              </w:rPr>
              <w:t>-ethyl</w:t>
            </w:r>
          </w:p>
        </w:tc>
        <w:tc>
          <w:tcPr>
            <w:tcW w:w="461" w:type="pct"/>
          </w:tcPr>
          <w:p w14:paraId="40D7E25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ethyl (Z)-2-chloro-3-[2-chloro-5-</w:t>
            </w:r>
            <w:r w:rsidRPr="00C81A66">
              <w:rPr>
                <w:rFonts w:ascii="Times New Roman" w:eastAsia="Times New Roman" w:hAnsi="Times New Roman" w:cs="Times New Roman"/>
                <w:sz w:val="24"/>
                <w:szCs w:val="24"/>
                <w:lang w:eastAsia="en-IN"/>
              </w:rPr>
              <w:lastRenderedPageBreak/>
              <w:t>(1,3-dioxo-4,5,6,7-tetrahydroisoindol-2-</w:t>
            </w:r>
            <w:proofErr w:type="gramStart"/>
            <w:r w:rsidRPr="00C81A66">
              <w:rPr>
                <w:rFonts w:ascii="Times New Roman" w:eastAsia="Times New Roman" w:hAnsi="Times New Roman" w:cs="Times New Roman"/>
                <w:sz w:val="24"/>
                <w:szCs w:val="24"/>
                <w:lang w:eastAsia="en-IN"/>
              </w:rPr>
              <w:t>yl)phenyl</w:t>
            </w:r>
            <w:proofErr w:type="gramEnd"/>
            <w:r w:rsidRPr="00C81A66">
              <w:rPr>
                <w:rFonts w:ascii="Times New Roman" w:eastAsia="Times New Roman" w:hAnsi="Times New Roman" w:cs="Times New Roman"/>
                <w:sz w:val="24"/>
                <w:szCs w:val="24"/>
                <w:lang w:eastAsia="en-IN"/>
              </w:rPr>
              <w:t>]prop-2-enoate</w:t>
            </w:r>
          </w:p>
        </w:tc>
        <w:tc>
          <w:tcPr>
            <w:tcW w:w="725" w:type="pct"/>
          </w:tcPr>
          <w:p w14:paraId="35142EC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Pyridine</w:t>
            </w:r>
          </w:p>
          <w:p w14:paraId="62536115"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33C045D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Protoporphyrinogen oxidase </w:t>
            </w:r>
            <w:r w:rsidRPr="00C81A66">
              <w:rPr>
                <w:rFonts w:ascii="Times New Roman" w:eastAsia="Times New Roman" w:hAnsi="Times New Roman" w:cs="Times New Roman"/>
                <w:sz w:val="24"/>
                <w:szCs w:val="24"/>
                <w:lang w:eastAsia="en-IN"/>
              </w:rPr>
              <w:lastRenderedPageBreak/>
              <w:t>(PPO) inhibitor</w:t>
            </w:r>
          </w:p>
        </w:tc>
        <w:tc>
          <w:tcPr>
            <w:tcW w:w="407" w:type="pct"/>
          </w:tcPr>
          <w:p w14:paraId="7243E91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C</w:t>
            </w:r>
            <w:r w:rsidRPr="00C81A66">
              <w:rPr>
                <w:rFonts w:ascii="Times New Roman" w:eastAsia="Times New Roman" w:hAnsi="Times New Roman" w:cs="Times New Roman"/>
                <w:sz w:val="24"/>
                <w:szCs w:val="24"/>
                <w:vertAlign w:val="subscript"/>
                <w:lang w:eastAsia="en-IN"/>
              </w:rPr>
              <w:t>19</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17</w:t>
            </w:r>
            <w:r w:rsidRPr="00C81A66">
              <w:rPr>
                <w:rFonts w:ascii="Times New Roman" w:eastAsia="Times New Roman" w:hAnsi="Times New Roman" w:cs="Times New Roman"/>
                <w:sz w:val="24"/>
                <w:szCs w:val="24"/>
                <w:lang w:eastAsia="en-IN"/>
              </w:rPr>
              <w:t>Cl</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NO</w:t>
            </w:r>
            <w:r w:rsidRPr="00C81A66">
              <w:rPr>
                <w:rFonts w:ascii="Times New Roman" w:eastAsia="Times New Roman" w:hAnsi="Times New Roman" w:cs="Times New Roman"/>
                <w:sz w:val="24"/>
                <w:szCs w:val="24"/>
                <w:vertAlign w:val="subscript"/>
                <w:lang w:eastAsia="en-IN"/>
              </w:rPr>
              <w:t>4</w:t>
            </w:r>
          </w:p>
          <w:p w14:paraId="3252536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(394.2 g/mol)</w:t>
            </w:r>
          </w:p>
        </w:tc>
        <w:tc>
          <w:tcPr>
            <w:tcW w:w="610" w:type="pct"/>
          </w:tcPr>
          <w:p w14:paraId="1B57537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Ability to modify microbial populations </w:t>
            </w:r>
            <w:r w:rsidRPr="00C81A66">
              <w:rPr>
                <w:rFonts w:ascii="Times New Roman" w:eastAsia="Times New Roman" w:hAnsi="Times New Roman" w:cs="Times New Roman"/>
                <w:sz w:val="24"/>
                <w:szCs w:val="24"/>
                <w:lang w:eastAsia="en-IN"/>
              </w:rPr>
              <w:lastRenderedPageBreak/>
              <w:t>and soil health via influencing soil microorganisms.</w:t>
            </w:r>
          </w:p>
        </w:tc>
        <w:tc>
          <w:tcPr>
            <w:tcW w:w="560" w:type="pct"/>
          </w:tcPr>
          <w:p w14:paraId="0028DD8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Broadleaf weeds are controlled with </w:t>
            </w:r>
            <w:proofErr w:type="spellStart"/>
            <w:r w:rsidRPr="00C81A66">
              <w:rPr>
                <w:rFonts w:ascii="Times New Roman" w:eastAsia="Times New Roman" w:hAnsi="Times New Roman" w:cs="Times New Roman"/>
                <w:sz w:val="24"/>
                <w:szCs w:val="24"/>
                <w:lang w:eastAsia="en-IN"/>
              </w:rPr>
              <w:t>cinidon</w:t>
            </w:r>
            <w:proofErr w:type="spellEnd"/>
            <w:r w:rsidRPr="00C81A66">
              <w:rPr>
                <w:rFonts w:ascii="Times New Roman" w:eastAsia="Times New Roman" w:hAnsi="Times New Roman" w:cs="Times New Roman"/>
                <w:sz w:val="24"/>
                <w:szCs w:val="24"/>
                <w:lang w:eastAsia="en-IN"/>
              </w:rPr>
              <w:t>-</w:t>
            </w:r>
            <w:r w:rsidRPr="00C81A66">
              <w:rPr>
                <w:rFonts w:ascii="Times New Roman" w:eastAsia="Times New Roman" w:hAnsi="Times New Roman" w:cs="Times New Roman"/>
                <w:sz w:val="24"/>
                <w:szCs w:val="24"/>
                <w:lang w:eastAsia="en-IN"/>
              </w:rPr>
              <w:lastRenderedPageBreak/>
              <w:t>ethyl in crops like sunflowers and soybeans.</w:t>
            </w:r>
          </w:p>
        </w:tc>
        <w:tc>
          <w:tcPr>
            <w:tcW w:w="710" w:type="pct"/>
          </w:tcPr>
          <w:p w14:paraId="3AC78F2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It may remain, affecting aquatic ecosystems and non-target plants </w:t>
            </w:r>
            <w:r w:rsidRPr="00C81A66">
              <w:rPr>
                <w:rFonts w:ascii="Times New Roman" w:eastAsia="Times New Roman" w:hAnsi="Times New Roman" w:cs="Times New Roman"/>
                <w:sz w:val="24"/>
                <w:szCs w:val="24"/>
                <w:lang w:eastAsia="en-IN"/>
              </w:rPr>
              <w:lastRenderedPageBreak/>
              <w:t>as well as possibly poisoning water sources.</w:t>
            </w:r>
          </w:p>
        </w:tc>
        <w:tc>
          <w:tcPr>
            <w:tcW w:w="530" w:type="pct"/>
          </w:tcPr>
          <w:p w14:paraId="14CCE3AE"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34</w:t>
            </w:r>
            <w:r w:rsidRPr="00C81A66">
              <w:rPr>
                <w:rFonts w:ascii="Times New Roman" w:eastAsia="Times New Roman" w:hAnsi="Times New Roman" w:cs="Times New Roman"/>
                <w:color w:val="000000" w:themeColor="text1"/>
                <w:sz w:val="24"/>
                <w:szCs w:val="24"/>
                <w:lang w:eastAsia="en-IN"/>
              </w:rPr>
              <w:t>]</w:t>
            </w:r>
          </w:p>
        </w:tc>
      </w:tr>
      <w:tr w:rsidR="00074FF4" w:rsidRPr="00C81A66" w14:paraId="75584523" w14:textId="77777777" w:rsidTr="00773ADD">
        <w:trPr>
          <w:trHeight w:val="480"/>
        </w:trPr>
        <w:tc>
          <w:tcPr>
            <w:tcW w:w="544" w:type="pct"/>
          </w:tcPr>
          <w:p w14:paraId="32FEAD9B"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Chlorphthalim</w:t>
            </w:r>
            <w:proofErr w:type="spellEnd"/>
          </w:p>
        </w:tc>
        <w:tc>
          <w:tcPr>
            <w:tcW w:w="461" w:type="pct"/>
          </w:tcPr>
          <w:p w14:paraId="6F56DE0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2-chloro-5-(1-hydroxy-3-oxo-2H-isoindol-1-</w:t>
            </w:r>
            <w:proofErr w:type="gramStart"/>
            <w:r w:rsidRPr="00C81A66">
              <w:rPr>
                <w:rFonts w:ascii="Times New Roman" w:eastAsia="Times New Roman" w:hAnsi="Times New Roman" w:cs="Times New Roman"/>
                <w:sz w:val="24"/>
                <w:szCs w:val="24"/>
                <w:lang w:eastAsia="en-IN"/>
              </w:rPr>
              <w:t>yl)</w:t>
            </w:r>
            <w:proofErr w:type="spellStart"/>
            <w:r w:rsidRPr="00C81A66">
              <w:rPr>
                <w:rFonts w:ascii="Times New Roman" w:eastAsia="Times New Roman" w:hAnsi="Times New Roman" w:cs="Times New Roman"/>
                <w:sz w:val="24"/>
                <w:szCs w:val="24"/>
                <w:lang w:eastAsia="en-IN"/>
              </w:rPr>
              <w:t>benzenesulfonamide</w:t>
            </w:r>
            <w:proofErr w:type="spellEnd"/>
            <w:proofErr w:type="gramEnd"/>
          </w:p>
          <w:p w14:paraId="728FF699" w14:textId="77777777" w:rsidR="00074FF4" w:rsidRPr="00C81A66" w:rsidRDefault="00074FF4" w:rsidP="00773ADD">
            <w:pPr>
              <w:rPr>
                <w:rFonts w:ascii="Times New Roman" w:eastAsia="Times New Roman" w:hAnsi="Times New Roman" w:cs="Times New Roman"/>
                <w:sz w:val="24"/>
                <w:szCs w:val="24"/>
                <w:lang w:eastAsia="en-IN"/>
              </w:rPr>
            </w:pPr>
          </w:p>
        </w:tc>
        <w:tc>
          <w:tcPr>
            <w:tcW w:w="725" w:type="pct"/>
          </w:tcPr>
          <w:p w14:paraId="17F43FC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Phthalimide</w:t>
            </w:r>
          </w:p>
          <w:p w14:paraId="10404476" w14:textId="77777777" w:rsidR="00074FF4" w:rsidRPr="00C81A66" w:rsidRDefault="00074FF4" w:rsidP="00773ADD">
            <w:pPr>
              <w:rPr>
                <w:rFonts w:ascii="Times New Roman" w:eastAsia="Times New Roman" w:hAnsi="Times New Roman" w:cs="Times New Roman"/>
                <w:sz w:val="24"/>
                <w:szCs w:val="24"/>
                <w:lang w:eastAsia="en-IN"/>
              </w:rPr>
            </w:pPr>
          </w:p>
          <w:p w14:paraId="0C8F240F" w14:textId="77777777" w:rsidR="00074FF4" w:rsidRPr="00C81A66" w:rsidRDefault="00074FF4" w:rsidP="00773ADD">
            <w:pPr>
              <w:rPr>
                <w:rFonts w:ascii="Times New Roman" w:eastAsia="Times New Roman" w:hAnsi="Times New Roman" w:cs="Times New Roman"/>
                <w:sz w:val="24"/>
                <w:szCs w:val="24"/>
                <w:lang w:eastAsia="en-IN"/>
              </w:rPr>
            </w:pPr>
          </w:p>
          <w:p w14:paraId="6A6707F9" w14:textId="77777777" w:rsidR="00074FF4" w:rsidRPr="00C81A66" w:rsidRDefault="00074FF4" w:rsidP="00773ADD">
            <w:pPr>
              <w:rPr>
                <w:rFonts w:ascii="Times New Roman" w:eastAsia="Times New Roman" w:hAnsi="Times New Roman" w:cs="Times New Roman"/>
                <w:sz w:val="24"/>
                <w:szCs w:val="24"/>
                <w:lang w:eastAsia="en-IN"/>
              </w:rPr>
            </w:pPr>
          </w:p>
          <w:p w14:paraId="0DA9C1F6" w14:textId="77777777" w:rsidR="00074FF4" w:rsidRPr="00C81A66" w:rsidRDefault="00074FF4" w:rsidP="00773ADD">
            <w:pPr>
              <w:rPr>
                <w:rFonts w:ascii="Times New Roman" w:eastAsia="Times New Roman" w:hAnsi="Times New Roman" w:cs="Times New Roman"/>
                <w:sz w:val="24"/>
                <w:szCs w:val="24"/>
                <w:lang w:eastAsia="en-IN"/>
              </w:rPr>
            </w:pPr>
          </w:p>
          <w:p w14:paraId="4482C06D" w14:textId="77777777" w:rsidR="00074FF4" w:rsidRPr="00C81A66" w:rsidRDefault="00074FF4" w:rsidP="00773ADD">
            <w:pPr>
              <w:rPr>
                <w:rFonts w:ascii="Times New Roman" w:eastAsia="Times New Roman" w:hAnsi="Times New Roman" w:cs="Times New Roman"/>
                <w:sz w:val="24"/>
                <w:szCs w:val="24"/>
                <w:lang w:eastAsia="en-IN"/>
              </w:rPr>
            </w:pPr>
          </w:p>
          <w:p w14:paraId="671CE911" w14:textId="77777777" w:rsidR="00074FF4" w:rsidRPr="00C81A66" w:rsidRDefault="00074FF4" w:rsidP="00773ADD">
            <w:pPr>
              <w:rPr>
                <w:rFonts w:ascii="Times New Roman" w:eastAsia="Times New Roman" w:hAnsi="Times New Roman" w:cs="Times New Roman"/>
                <w:sz w:val="24"/>
                <w:szCs w:val="24"/>
                <w:lang w:eastAsia="en-IN"/>
              </w:rPr>
            </w:pPr>
          </w:p>
          <w:p w14:paraId="5B26185A" w14:textId="77777777" w:rsidR="00074FF4" w:rsidRPr="00C81A66" w:rsidRDefault="00074FF4" w:rsidP="00773ADD">
            <w:pPr>
              <w:rPr>
                <w:rFonts w:ascii="Times New Roman" w:eastAsia="Times New Roman" w:hAnsi="Times New Roman" w:cs="Times New Roman"/>
                <w:sz w:val="24"/>
                <w:szCs w:val="24"/>
                <w:lang w:eastAsia="en-IN"/>
              </w:rPr>
            </w:pPr>
          </w:p>
          <w:p w14:paraId="5F81131A" w14:textId="77777777" w:rsidR="00074FF4" w:rsidRPr="00C81A66" w:rsidRDefault="00074FF4" w:rsidP="00773ADD">
            <w:pPr>
              <w:rPr>
                <w:rFonts w:ascii="Times New Roman" w:eastAsia="Times New Roman" w:hAnsi="Times New Roman" w:cs="Times New Roman"/>
                <w:sz w:val="24"/>
                <w:szCs w:val="24"/>
                <w:lang w:eastAsia="en-IN"/>
              </w:rPr>
            </w:pPr>
          </w:p>
          <w:p w14:paraId="75C6C78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w:t>
            </w:r>
          </w:p>
          <w:p w14:paraId="65E256C5"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3727A8CC"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lastRenderedPageBreak/>
              <w:t>Eletrolyte</w:t>
            </w:r>
            <w:proofErr w:type="spellEnd"/>
            <w:r w:rsidRPr="00C81A66">
              <w:rPr>
                <w:rFonts w:ascii="Times New Roman" w:eastAsia="Times New Roman" w:hAnsi="Times New Roman" w:cs="Times New Roman"/>
                <w:sz w:val="24"/>
                <w:szCs w:val="24"/>
                <w:lang w:eastAsia="en-IN"/>
              </w:rPr>
              <w:t xml:space="preserve"> reabsorption</w:t>
            </w:r>
          </w:p>
        </w:tc>
        <w:tc>
          <w:tcPr>
            <w:tcW w:w="407" w:type="pct"/>
          </w:tcPr>
          <w:p w14:paraId="07835CC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14</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11</w:t>
            </w:r>
            <w:r w:rsidRPr="00C81A66">
              <w:rPr>
                <w:rFonts w:ascii="Times New Roman" w:eastAsia="Times New Roman" w:hAnsi="Times New Roman" w:cs="Times New Roman"/>
                <w:sz w:val="24"/>
                <w:szCs w:val="24"/>
                <w:lang w:eastAsia="en-IN"/>
              </w:rPr>
              <w:t>ClN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S</w:t>
            </w:r>
          </w:p>
          <w:p w14:paraId="558BCAE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(338.8 g/mol)</w:t>
            </w:r>
          </w:p>
        </w:tc>
        <w:tc>
          <w:tcPr>
            <w:tcW w:w="610" w:type="pct"/>
          </w:tcPr>
          <w:p w14:paraId="6EF42D7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Effect on soil microorganisms, which could interfere with microbial activity and the functions of the soil.</w:t>
            </w:r>
          </w:p>
        </w:tc>
        <w:tc>
          <w:tcPr>
            <w:tcW w:w="560" w:type="pct"/>
          </w:tcPr>
          <w:p w14:paraId="288088B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Broadleaf weeds are managed by </w:t>
            </w:r>
            <w:proofErr w:type="spellStart"/>
            <w:r w:rsidRPr="00C81A66">
              <w:rPr>
                <w:rFonts w:ascii="Times New Roman" w:eastAsia="Times New Roman" w:hAnsi="Times New Roman" w:cs="Times New Roman"/>
                <w:sz w:val="24"/>
                <w:szCs w:val="24"/>
                <w:lang w:eastAsia="en-IN"/>
              </w:rPr>
              <w:t>chlorphthalim</w:t>
            </w:r>
            <w:proofErr w:type="spellEnd"/>
            <w:r w:rsidRPr="00C81A66">
              <w:rPr>
                <w:rFonts w:ascii="Times New Roman" w:eastAsia="Times New Roman" w:hAnsi="Times New Roman" w:cs="Times New Roman"/>
                <w:sz w:val="24"/>
                <w:szCs w:val="24"/>
                <w:lang w:eastAsia="en-IN"/>
              </w:rPr>
              <w:t xml:space="preserve"> in both crop and non-crop regions.</w:t>
            </w:r>
          </w:p>
        </w:tc>
        <w:tc>
          <w:tcPr>
            <w:tcW w:w="710" w:type="pct"/>
          </w:tcPr>
          <w:p w14:paraId="6608C82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may have an impact on aquatic life and non-target plants due to its ability to linger in both soil and water.</w:t>
            </w:r>
          </w:p>
        </w:tc>
        <w:tc>
          <w:tcPr>
            <w:tcW w:w="530" w:type="pct"/>
          </w:tcPr>
          <w:p w14:paraId="79F2DEBF"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35</w:t>
            </w:r>
            <w:r w:rsidRPr="00C81A66">
              <w:rPr>
                <w:rFonts w:ascii="Times New Roman" w:eastAsia="Times New Roman" w:hAnsi="Times New Roman" w:cs="Times New Roman"/>
                <w:color w:val="000000" w:themeColor="text1"/>
                <w:sz w:val="24"/>
                <w:szCs w:val="24"/>
                <w:lang w:eastAsia="en-IN"/>
              </w:rPr>
              <w:t>]</w:t>
            </w:r>
          </w:p>
        </w:tc>
      </w:tr>
      <w:tr w:rsidR="00074FF4" w:rsidRPr="00C81A66" w14:paraId="35FF28C3" w14:textId="77777777" w:rsidTr="00773ADD">
        <w:trPr>
          <w:trHeight w:val="480"/>
        </w:trPr>
        <w:tc>
          <w:tcPr>
            <w:tcW w:w="544" w:type="pct"/>
          </w:tcPr>
          <w:p w14:paraId="56614461"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Cypyrafluone</w:t>
            </w:r>
            <w:proofErr w:type="spellEnd"/>
          </w:p>
        </w:tc>
        <w:tc>
          <w:tcPr>
            <w:tcW w:w="461" w:type="pct"/>
          </w:tcPr>
          <w:p w14:paraId="6C89100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1-{2-chloro-3-[3-cyclopropyl-5-hydroxy-1-methyl-(1H-pyrazole-4-carbonyl)]-6-(</w:t>
            </w:r>
            <w:proofErr w:type="gramStart"/>
            <w:r w:rsidRPr="00C81A66">
              <w:rPr>
                <w:rFonts w:ascii="Times New Roman" w:eastAsia="Times New Roman" w:hAnsi="Times New Roman" w:cs="Times New Roman"/>
                <w:sz w:val="24"/>
                <w:szCs w:val="24"/>
                <w:lang w:eastAsia="en-IN"/>
              </w:rPr>
              <w:t>trifluoromethyl)phenyl</w:t>
            </w:r>
            <w:proofErr w:type="gramEnd"/>
            <w:r w:rsidRPr="00C81A66">
              <w:rPr>
                <w:rFonts w:ascii="Times New Roman" w:eastAsia="Times New Roman" w:hAnsi="Times New Roman" w:cs="Times New Roman"/>
                <w:sz w:val="24"/>
                <w:szCs w:val="24"/>
                <w:lang w:eastAsia="en-IN"/>
              </w:rPr>
              <w:t>}piperidin-2-on</w:t>
            </w:r>
          </w:p>
        </w:tc>
        <w:tc>
          <w:tcPr>
            <w:tcW w:w="725" w:type="pct"/>
          </w:tcPr>
          <w:p w14:paraId="6138F818"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Pyrazole</w:t>
            </w:r>
            <w:proofErr w:type="spellEnd"/>
          </w:p>
          <w:p w14:paraId="61928DDA" w14:textId="77777777" w:rsidR="00074FF4" w:rsidRPr="00C81A66" w:rsidRDefault="00074FF4" w:rsidP="00773ADD">
            <w:pPr>
              <w:rPr>
                <w:rFonts w:ascii="Times New Roman" w:eastAsia="Times New Roman" w:hAnsi="Times New Roman" w:cs="Times New Roman"/>
                <w:sz w:val="24"/>
                <w:szCs w:val="24"/>
                <w:lang w:eastAsia="en-IN"/>
              </w:rPr>
            </w:pPr>
          </w:p>
          <w:p w14:paraId="4E58DBEE"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41FA1D5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Inhibition of fatty acid biosynthesis</w:t>
            </w:r>
          </w:p>
          <w:p w14:paraId="33447151" w14:textId="77777777" w:rsidR="00074FF4" w:rsidRPr="00C81A66" w:rsidRDefault="00074FF4" w:rsidP="00773ADD">
            <w:pPr>
              <w:rPr>
                <w:rFonts w:ascii="Times New Roman" w:eastAsia="Times New Roman" w:hAnsi="Times New Roman" w:cs="Times New Roman"/>
                <w:sz w:val="24"/>
                <w:szCs w:val="24"/>
                <w:lang w:eastAsia="en-IN"/>
              </w:rPr>
            </w:pPr>
          </w:p>
        </w:tc>
        <w:tc>
          <w:tcPr>
            <w:tcW w:w="407" w:type="pct"/>
          </w:tcPr>
          <w:p w14:paraId="63BBFAA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20</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19</w:t>
            </w:r>
            <w:r w:rsidRPr="00C81A66">
              <w:rPr>
                <w:rFonts w:ascii="Times New Roman" w:eastAsia="Times New Roman" w:hAnsi="Times New Roman" w:cs="Times New Roman"/>
                <w:sz w:val="24"/>
                <w:szCs w:val="24"/>
                <w:lang w:eastAsia="en-IN"/>
              </w:rPr>
              <w:t>ClF</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3</w:t>
            </w:r>
          </w:p>
          <w:p w14:paraId="3D8CBF4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(441.8 g/mol)</w:t>
            </w:r>
          </w:p>
        </w:tc>
        <w:tc>
          <w:tcPr>
            <w:tcW w:w="610" w:type="pct"/>
          </w:tcPr>
          <w:p w14:paraId="5B92C70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Impact on soil microbes, which could change the diversity of microbes and the condition of the soil.</w:t>
            </w:r>
          </w:p>
        </w:tc>
        <w:tc>
          <w:tcPr>
            <w:tcW w:w="560" w:type="pct"/>
          </w:tcPr>
          <w:p w14:paraId="28E964C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Reduces grasses and broadleaf weeds in crops like maize and soybeans. </w:t>
            </w:r>
          </w:p>
        </w:tc>
        <w:tc>
          <w:tcPr>
            <w:tcW w:w="710" w:type="pct"/>
          </w:tcPr>
          <w:p w14:paraId="1CCB0F7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has the ability for remaining in soil, where it may contaminate water supplies and have an effect on aquatic species and non-target plants.</w:t>
            </w:r>
          </w:p>
        </w:tc>
        <w:tc>
          <w:tcPr>
            <w:tcW w:w="530" w:type="pct"/>
          </w:tcPr>
          <w:p w14:paraId="351D096B"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36</w:t>
            </w:r>
            <w:r w:rsidRPr="00C81A66">
              <w:rPr>
                <w:rFonts w:ascii="Times New Roman" w:eastAsia="Times New Roman" w:hAnsi="Times New Roman" w:cs="Times New Roman"/>
                <w:color w:val="000000" w:themeColor="text1"/>
                <w:sz w:val="24"/>
                <w:szCs w:val="24"/>
                <w:lang w:eastAsia="en-IN"/>
              </w:rPr>
              <w:t>]</w:t>
            </w:r>
          </w:p>
        </w:tc>
      </w:tr>
      <w:tr w:rsidR="00074FF4" w:rsidRPr="00C81A66" w14:paraId="7F7CA518" w14:textId="77777777" w:rsidTr="00773ADD">
        <w:trPr>
          <w:trHeight w:val="480"/>
        </w:trPr>
        <w:tc>
          <w:tcPr>
            <w:tcW w:w="544" w:type="pct"/>
          </w:tcPr>
          <w:p w14:paraId="18CB80F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Picloram</w:t>
            </w:r>
          </w:p>
        </w:tc>
        <w:tc>
          <w:tcPr>
            <w:tcW w:w="461" w:type="pct"/>
          </w:tcPr>
          <w:p w14:paraId="521FE33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4-amino-3,5,6-trichloropyridine-2-carboxylic acid</w:t>
            </w:r>
          </w:p>
        </w:tc>
        <w:tc>
          <w:tcPr>
            <w:tcW w:w="725" w:type="pct"/>
          </w:tcPr>
          <w:p w14:paraId="2C5D94F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Picolinates</w:t>
            </w:r>
          </w:p>
        </w:tc>
        <w:tc>
          <w:tcPr>
            <w:tcW w:w="453" w:type="pct"/>
          </w:tcPr>
          <w:p w14:paraId="1D29BB7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F-box proteins</w:t>
            </w:r>
          </w:p>
        </w:tc>
        <w:tc>
          <w:tcPr>
            <w:tcW w:w="407" w:type="pct"/>
          </w:tcPr>
          <w:p w14:paraId="6509092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6</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Cl</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2</w:t>
            </w:r>
          </w:p>
          <w:p w14:paraId="26B24B2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(241.459 g/mol)</w:t>
            </w:r>
          </w:p>
        </w:tc>
        <w:tc>
          <w:tcPr>
            <w:tcW w:w="610" w:type="pct"/>
          </w:tcPr>
          <w:p w14:paraId="20FB0E4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addition to being highly phytotoxic, picloram is persistent and readily leaches </w:t>
            </w:r>
            <w:r w:rsidRPr="00C81A66">
              <w:rPr>
                <w:rFonts w:ascii="Times New Roman" w:eastAsia="Times New Roman" w:hAnsi="Times New Roman" w:cs="Times New Roman"/>
                <w:sz w:val="24"/>
                <w:szCs w:val="24"/>
                <w:lang w:eastAsia="en-IN"/>
              </w:rPr>
              <w:lastRenderedPageBreak/>
              <w:t>into ground water in all types of soil.</w:t>
            </w:r>
          </w:p>
        </w:tc>
        <w:tc>
          <w:tcPr>
            <w:tcW w:w="560" w:type="pct"/>
          </w:tcPr>
          <w:p w14:paraId="5A5EDF0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A systemic herbicide called picloram is applied to pastures, </w:t>
            </w:r>
            <w:r w:rsidRPr="00C81A66">
              <w:rPr>
                <w:rFonts w:ascii="Times New Roman" w:eastAsia="Times New Roman" w:hAnsi="Times New Roman" w:cs="Times New Roman"/>
                <w:sz w:val="24"/>
                <w:szCs w:val="24"/>
                <w:lang w:eastAsia="en-IN"/>
              </w:rPr>
              <w:lastRenderedPageBreak/>
              <w:t>forestry, rangelands, deeply rooted herbaceous weeds, and small grain crops.</w:t>
            </w:r>
          </w:p>
        </w:tc>
        <w:tc>
          <w:tcPr>
            <w:tcW w:w="710" w:type="pct"/>
          </w:tcPr>
          <w:p w14:paraId="049FF73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Picloram can contaminate both surface and groundwater since it is a highly mobile and </w:t>
            </w:r>
            <w:r w:rsidRPr="00C81A66">
              <w:rPr>
                <w:rFonts w:ascii="Times New Roman" w:eastAsia="Times New Roman" w:hAnsi="Times New Roman" w:cs="Times New Roman"/>
                <w:sz w:val="24"/>
                <w:szCs w:val="24"/>
                <w:lang w:eastAsia="en-IN"/>
              </w:rPr>
              <w:lastRenderedPageBreak/>
              <w:t>persistent environmental contaminant. Additionally, it may seep through treated plants’ roots and be absorbed by surrounding plants.</w:t>
            </w:r>
          </w:p>
        </w:tc>
        <w:tc>
          <w:tcPr>
            <w:tcW w:w="530" w:type="pct"/>
          </w:tcPr>
          <w:p w14:paraId="07DB3493"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37</w:t>
            </w:r>
            <w:r w:rsidRPr="00C81A66">
              <w:rPr>
                <w:rFonts w:ascii="Times New Roman" w:eastAsia="Times New Roman" w:hAnsi="Times New Roman" w:cs="Times New Roman"/>
                <w:color w:val="000000" w:themeColor="text1"/>
                <w:sz w:val="24"/>
                <w:szCs w:val="24"/>
                <w:lang w:eastAsia="en-IN"/>
              </w:rPr>
              <w:t>]</w:t>
            </w:r>
          </w:p>
        </w:tc>
      </w:tr>
      <w:tr w:rsidR="00074FF4" w:rsidRPr="00C81A66" w14:paraId="661CEB36" w14:textId="77777777" w:rsidTr="00773ADD">
        <w:trPr>
          <w:trHeight w:val="480"/>
        </w:trPr>
        <w:tc>
          <w:tcPr>
            <w:tcW w:w="544" w:type="pct"/>
          </w:tcPr>
          <w:p w14:paraId="6BD684A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Aminopyralid</w:t>
            </w:r>
          </w:p>
        </w:tc>
        <w:tc>
          <w:tcPr>
            <w:tcW w:w="461" w:type="pct"/>
          </w:tcPr>
          <w:p w14:paraId="1FACBD8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4-amino-3,6-dichloropyridine-2-carboxylic acid</w:t>
            </w:r>
          </w:p>
        </w:tc>
        <w:tc>
          <w:tcPr>
            <w:tcW w:w="725" w:type="pct"/>
          </w:tcPr>
          <w:p w14:paraId="40EFFEC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Pyridine carboxylic acid</w:t>
            </w:r>
          </w:p>
        </w:tc>
        <w:tc>
          <w:tcPr>
            <w:tcW w:w="453" w:type="pct"/>
          </w:tcPr>
          <w:p w14:paraId="520DA8C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Synthetic auxin</w:t>
            </w:r>
          </w:p>
        </w:tc>
        <w:tc>
          <w:tcPr>
            <w:tcW w:w="407" w:type="pct"/>
          </w:tcPr>
          <w:p w14:paraId="7110B2A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6</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Cl</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 xml:space="preserve">2 </w:t>
            </w:r>
            <w:r w:rsidRPr="00C81A66">
              <w:rPr>
                <w:rFonts w:ascii="Times New Roman" w:eastAsia="Times New Roman" w:hAnsi="Times New Roman" w:cs="Times New Roman"/>
                <w:sz w:val="24"/>
                <w:szCs w:val="24"/>
                <w:lang w:eastAsia="en-IN"/>
              </w:rPr>
              <w:t>(207.01 g/mol)</w:t>
            </w:r>
          </w:p>
          <w:p w14:paraId="28A1D09D" w14:textId="77777777" w:rsidR="00074FF4" w:rsidRPr="00C81A66" w:rsidRDefault="00074FF4" w:rsidP="00773ADD">
            <w:pPr>
              <w:rPr>
                <w:rFonts w:ascii="Times New Roman" w:eastAsia="Times New Roman" w:hAnsi="Times New Roman" w:cs="Times New Roman"/>
                <w:sz w:val="24"/>
                <w:szCs w:val="24"/>
                <w:lang w:eastAsia="en-IN"/>
              </w:rPr>
            </w:pPr>
          </w:p>
        </w:tc>
        <w:tc>
          <w:tcPr>
            <w:tcW w:w="610" w:type="pct"/>
          </w:tcPr>
          <w:p w14:paraId="62CCCFE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Although aminopyralid is not harmful to soil microorganisms, it may persist in the soil and harm delicate plants for several months.</w:t>
            </w:r>
          </w:p>
        </w:tc>
        <w:tc>
          <w:tcPr>
            <w:tcW w:w="560" w:type="pct"/>
          </w:tcPr>
          <w:p w14:paraId="6650CBF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Manage persistent broadleaf weeds in pastures, rangelands, and non-crop regions.</w:t>
            </w:r>
          </w:p>
        </w:tc>
        <w:tc>
          <w:tcPr>
            <w:tcW w:w="710" w:type="pct"/>
          </w:tcPr>
          <w:p w14:paraId="44AD0CD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may persist in the soil and contaminate compost, which can affect crops that are susceptible.</w:t>
            </w:r>
          </w:p>
        </w:tc>
        <w:tc>
          <w:tcPr>
            <w:tcW w:w="530" w:type="pct"/>
          </w:tcPr>
          <w:p w14:paraId="3DD316C2"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38</w:t>
            </w:r>
            <w:r w:rsidRPr="00C81A66">
              <w:rPr>
                <w:rFonts w:ascii="Times New Roman" w:eastAsia="Times New Roman" w:hAnsi="Times New Roman" w:cs="Times New Roman"/>
                <w:color w:val="000000" w:themeColor="text1"/>
                <w:sz w:val="24"/>
                <w:szCs w:val="24"/>
                <w:lang w:eastAsia="en-IN"/>
              </w:rPr>
              <w:t>]</w:t>
            </w:r>
          </w:p>
        </w:tc>
      </w:tr>
      <w:tr w:rsidR="00074FF4" w:rsidRPr="00C81A66" w14:paraId="553B34B2" w14:textId="77777777" w:rsidTr="00773ADD">
        <w:trPr>
          <w:trHeight w:val="480"/>
        </w:trPr>
        <w:tc>
          <w:tcPr>
            <w:tcW w:w="544" w:type="pct"/>
          </w:tcPr>
          <w:p w14:paraId="7E78758B"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Diethatyl</w:t>
            </w:r>
            <w:proofErr w:type="spellEnd"/>
          </w:p>
        </w:tc>
        <w:tc>
          <w:tcPr>
            <w:tcW w:w="461" w:type="pct"/>
          </w:tcPr>
          <w:p w14:paraId="6E424A2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w:t>
            </w:r>
            <w:r w:rsidRPr="00C81A66">
              <w:rPr>
                <w:rFonts w:ascii="Times New Roman" w:eastAsia="Times New Roman" w:hAnsi="Times New Roman" w:cs="Times New Roman"/>
                <w:i/>
                <w:iCs/>
                <w:sz w:val="24"/>
                <w:szCs w:val="24"/>
                <w:lang w:eastAsia="en-IN"/>
              </w:rPr>
              <w:t>N-(</w:t>
            </w:r>
            <w:r w:rsidRPr="00C81A66">
              <w:rPr>
                <w:rFonts w:ascii="Times New Roman" w:eastAsia="Times New Roman" w:hAnsi="Times New Roman" w:cs="Times New Roman"/>
                <w:sz w:val="24"/>
                <w:szCs w:val="24"/>
                <w:lang w:eastAsia="en-IN"/>
              </w:rPr>
              <w:t>2-chloroacet</w:t>
            </w:r>
            <w:r w:rsidRPr="00C81A66">
              <w:rPr>
                <w:rFonts w:ascii="Times New Roman" w:eastAsia="Times New Roman" w:hAnsi="Times New Roman" w:cs="Times New Roman"/>
                <w:sz w:val="24"/>
                <w:szCs w:val="24"/>
                <w:lang w:eastAsia="en-IN"/>
              </w:rPr>
              <w:lastRenderedPageBreak/>
              <w:t>yl)-2,6-</w:t>
            </w:r>
            <w:proofErr w:type="gramStart"/>
            <w:r w:rsidRPr="00C81A66">
              <w:rPr>
                <w:rFonts w:ascii="Times New Roman" w:eastAsia="Times New Roman" w:hAnsi="Times New Roman" w:cs="Times New Roman"/>
                <w:sz w:val="24"/>
                <w:szCs w:val="24"/>
                <w:lang w:eastAsia="en-IN"/>
              </w:rPr>
              <w:t>diethylanilino)acetic</w:t>
            </w:r>
            <w:proofErr w:type="gramEnd"/>
            <w:r w:rsidRPr="00C81A66">
              <w:rPr>
                <w:rFonts w:ascii="Times New Roman" w:eastAsia="Times New Roman" w:hAnsi="Times New Roman" w:cs="Times New Roman"/>
                <w:sz w:val="24"/>
                <w:szCs w:val="24"/>
                <w:lang w:eastAsia="en-IN"/>
              </w:rPr>
              <w:t xml:space="preserve"> acid</w:t>
            </w:r>
          </w:p>
        </w:tc>
        <w:tc>
          <w:tcPr>
            <w:tcW w:w="725" w:type="pct"/>
          </w:tcPr>
          <w:p w14:paraId="0023D9B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Chloroacetamide</w:t>
            </w:r>
          </w:p>
        </w:tc>
        <w:tc>
          <w:tcPr>
            <w:tcW w:w="453" w:type="pct"/>
          </w:tcPr>
          <w:p w14:paraId="7A632A3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Long-chain fatty </w:t>
            </w:r>
            <w:r w:rsidRPr="00C81A66">
              <w:rPr>
                <w:rFonts w:ascii="Times New Roman" w:eastAsia="Times New Roman" w:hAnsi="Times New Roman" w:cs="Times New Roman"/>
                <w:sz w:val="24"/>
                <w:szCs w:val="24"/>
                <w:lang w:eastAsia="en-IN"/>
              </w:rPr>
              <w:lastRenderedPageBreak/>
              <w:t>acid inhibitor</w:t>
            </w:r>
          </w:p>
        </w:tc>
        <w:tc>
          <w:tcPr>
            <w:tcW w:w="407" w:type="pct"/>
          </w:tcPr>
          <w:p w14:paraId="4956CAA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C</w:t>
            </w:r>
            <w:r w:rsidRPr="00C81A66">
              <w:rPr>
                <w:rFonts w:ascii="Times New Roman" w:eastAsia="Times New Roman" w:hAnsi="Times New Roman" w:cs="Times New Roman"/>
                <w:sz w:val="24"/>
                <w:szCs w:val="24"/>
                <w:vertAlign w:val="subscript"/>
                <w:lang w:eastAsia="en-IN"/>
              </w:rPr>
              <w:t>14</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18</w:t>
            </w:r>
            <w:r w:rsidRPr="00C81A66">
              <w:rPr>
                <w:rFonts w:ascii="Times New Roman" w:eastAsia="Times New Roman" w:hAnsi="Times New Roman" w:cs="Times New Roman"/>
                <w:sz w:val="24"/>
                <w:szCs w:val="24"/>
                <w:lang w:eastAsia="en-IN"/>
              </w:rPr>
              <w:t>ClNO</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(283</w:t>
            </w:r>
            <w:r w:rsidRPr="00C81A66">
              <w:rPr>
                <w:rFonts w:ascii="Times New Roman" w:eastAsia="Times New Roman" w:hAnsi="Times New Roman" w:cs="Times New Roman"/>
                <w:sz w:val="24"/>
                <w:szCs w:val="24"/>
                <w:lang w:eastAsia="en-IN"/>
              </w:rPr>
              <w:lastRenderedPageBreak/>
              <w:t>.75 g/mol)</w:t>
            </w:r>
          </w:p>
          <w:p w14:paraId="21A8847E" w14:textId="77777777" w:rsidR="00074FF4" w:rsidRPr="00C81A66" w:rsidRDefault="00074FF4" w:rsidP="00773ADD">
            <w:pPr>
              <w:rPr>
                <w:rFonts w:ascii="Times New Roman" w:eastAsia="Times New Roman" w:hAnsi="Times New Roman" w:cs="Times New Roman"/>
                <w:sz w:val="24"/>
                <w:szCs w:val="24"/>
                <w:lang w:eastAsia="en-IN"/>
              </w:rPr>
            </w:pPr>
          </w:p>
        </w:tc>
        <w:tc>
          <w:tcPr>
            <w:tcW w:w="610" w:type="pct"/>
          </w:tcPr>
          <w:p w14:paraId="58EF8ED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Impact on soil microorganism</w:t>
            </w:r>
            <w:r w:rsidRPr="00C81A66">
              <w:rPr>
                <w:rFonts w:ascii="Times New Roman" w:eastAsia="Times New Roman" w:hAnsi="Times New Roman" w:cs="Times New Roman"/>
                <w:sz w:val="24"/>
                <w:szCs w:val="24"/>
                <w:lang w:eastAsia="en-IN"/>
              </w:rPr>
              <w:lastRenderedPageBreak/>
              <w:t>s, which could change the health of the soil and microbial activity.</w:t>
            </w:r>
          </w:p>
        </w:tc>
        <w:tc>
          <w:tcPr>
            <w:tcW w:w="560" w:type="pct"/>
          </w:tcPr>
          <w:p w14:paraId="7948C43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In crops like maize and </w:t>
            </w:r>
            <w:r w:rsidRPr="00C81A66">
              <w:rPr>
                <w:rFonts w:ascii="Times New Roman" w:eastAsia="Times New Roman" w:hAnsi="Times New Roman" w:cs="Times New Roman"/>
                <w:sz w:val="24"/>
                <w:szCs w:val="24"/>
                <w:lang w:eastAsia="en-IN"/>
              </w:rPr>
              <w:lastRenderedPageBreak/>
              <w:t xml:space="preserve">soybeans, </w:t>
            </w:r>
            <w:proofErr w:type="spellStart"/>
            <w:r w:rsidRPr="00C81A66">
              <w:rPr>
                <w:rFonts w:ascii="Times New Roman" w:eastAsia="Times New Roman" w:hAnsi="Times New Roman" w:cs="Times New Roman"/>
                <w:sz w:val="24"/>
                <w:szCs w:val="24"/>
                <w:lang w:eastAsia="en-IN"/>
              </w:rPr>
              <w:t>diethatyl</w:t>
            </w:r>
            <w:proofErr w:type="spellEnd"/>
            <w:r w:rsidRPr="00C81A66">
              <w:rPr>
                <w:rFonts w:ascii="Times New Roman" w:eastAsia="Times New Roman" w:hAnsi="Times New Roman" w:cs="Times New Roman"/>
                <w:sz w:val="24"/>
                <w:szCs w:val="24"/>
                <w:lang w:eastAsia="en-IN"/>
              </w:rPr>
              <w:t xml:space="preserve"> reduces broadleaf weeds and annual grasses.</w:t>
            </w:r>
          </w:p>
        </w:tc>
        <w:tc>
          <w:tcPr>
            <w:tcW w:w="710" w:type="pct"/>
          </w:tcPr>
          <w:p w14:paraId="779C95E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It has the ability to persist in both </w:t>
            </w:r>
            <w:r w:rsidRPr="00C81A66">
              <w:rPr>
                <w:rFonts w:ascii="Times New Roman" w:eastAsia="Times New Roman" w:hAnsi="Times New Roman" w:cs="Times New Roman"/>
                <w:sz w:val="24"/>
                <w:szCs w:val="24"/>
                <w:lang w:eastAsia="en-IN"/>
              </w:rPr>
              <w:lastRenderedPageBreak/>
              <w:t>soil and water, perhaps poisoning water sources and harming aquatic life and non-target plants.</w:t>
            </w:r>
          </w:p>
        </w:tc>
        <w:tc>
          <w:tcPr>
            <w:tcW w:w="530" w:type="pct"/>
          </w:tcPr>
          <w:p w14:paraId="4D30690F"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39</w:t>
            </w:r>
            <w:r w:rsidRPr="00C81A66">
              <w:rPr>
                <w:rFonts w:ascii="Times New Roman" w:eastAsia="Times New Roman" w:hAnsi="Times New Roman" w:cs="Times New Roman"/>
                <w:color w:val="000000" w:themeColor="text1"/>
                <w:sz w:val="24"/>
                <w:szCs w:val="24"/>
                <w:lang w:eastAsia="en-IN"/>
              </w:rPr>
              <w:t>]</w:t>
            </w:r>
          </w:p>
        </w:tc>
      </w:tr>
      <w:tr w:rsidR="00074FF4" w:rsidRPr="00C81A66" w14:paraId="60373968" w14:textId="77777777" w:rsidTr="00773ADD">
        <w:trPr>
          <w:trHeight w:val="480"/>
        </w:trPr>
        <w:tc>
          <w:tcPr>
            <w:tcW w:w="544" w:type="pct"/>
          </w:tcPr>
          <w:p w14:paraId="5B617F1B"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Antracol</w:t>
            </w:r>
            <w:proofErr w:type="spellEnd"/>
          </w:p>
          <w:p w14:paraId="465624F8" w14:textId="77777777" w:rsidR="00074FF4" w:rsidRPr="00C81A66" w:rsidRDefault="00074FF4" w:rsidP="00773ADD">
            <w:pPr>
              <w:rPr>
                <w:rFonts w:ascii="Times New Roman" w:eastAsia="Times New Roman" w:hAnsi="Times New Roman" w:cs="Times New Roman"/>
                <w:sz w:val="24"/>
                <w:szCs w:val="24"/>
                <w:lang w:eastAsia="en-IN"/>
              </w:rPr>
            </w:pPr>
          </w:p>
        </w:tc>
        <w:tc>
          <w:tcPr>
            <w:tcW w:w="461" w:type="pct"/>
          </w:tcPr>
          <w:p w14:paraId="71D52917" w14:textId="77777777" w:rsidR="00074FF4" w:rsidRPr="00C81A66" w:rsidRDefault="00074FF4" w:rsidP="00773ADD">
            <w:pPr>
              <w:rPr>
                <w:rFonts w:ascii="Times New Roman" w:eastAsia="Times New Roman" w:hAnsi="Times New Roman" w:cs="Times New Roman"/>
                <w:sz w:val="24"/>
                <w:szCs w:val="24"/>
                <w:lang w:eastAsia="en-IN"/>
              </w:rPr>
            </w:pPr>
            <w:proofErr w:type="spellStart"/>
            <w:proofErr w:type="gramStart"/>
            <w:r w:rsidRPr="00C81A66">
              <w:rPr>
                <w:rFonts w:ascii="Times New Roman" w:eastAsia="Times New Roman" w:hAnsi="Times New Roman" w:cs="Times New Roman"/>
                <w:sz w:val="24"/>
                <w:szCs w:val="24"/>
                <w:lang w:eastAsia="en-IN"/>
              </w:rPr>
              <w:t>zinc;</w:t>
            </w:r>
            <w:r w:rsidRPr="00C81A66">
              <w:rPr>
                <w:rFonts w:ascii="Times New Roman" w:eastAsia="Times New Roman" w:hAnsi="Times New Roman" w:cs="Times New Roman"/>
                <w:i/>
                <w:iCs/>
                <w:sz w:val="24"/>
                <w:szCs w:val="24"/>
                <w:lang w:eastAsia="en-IN"/>
              </w:rPr>
              <w:t>N</w:t>
            </w:r>
            <w:proofErr w:type="spellEnd"/>
            <w:proofErr w:type="gramEnd"/>
            <w:r w:rsidRPr="00C81A66">
              <w:rPr>
                <w:rFonts w:ascii="Times New Roman" w:eastAsia="Times New Roman" w:hAnsi="Times New Roman" w:cs="Times New Roman"/>
                <w:sz w:val="24"/>
                <w:szCs w:val="24"/>
                <w:lang w:eastAsia="en-IN"/>
              </w:rPr>
              <w:t>-[1-(</w:t>
            </w:r>
            <w:proofErr w:type="spellStart"/>
            <w:r w:rsidRPr="00C81A66">
              <w:rPr>
                <w:rFonts w:ascii="Times New Roman" w:eastAsia="Times New Roman" w:hAnsi="Times New Roman" w:cs="Times New Roman"/>
                <w:sz w:val="24"/>
                <w:szCs w:val="24"/>
                <w:lang w:eastAsia="en-IN"/>
              </w:rPr>
              <w:t>sulfidocarbothioylamino</w:t>
            </w:r>
            <w:proofErr w:type="spellEnd"/>
            <w:r w:rsidRPr="00C81A66">
              <w:rPr>
                <w:rFonts w:ascii="Times New Roman" w:eastAsia="Times New Roman" w:hAnsi="Times New Roman" w:cs="Times New Roman"/>
                <w:sz w:val="24"/>
                <w:szCs w:val="24"/>
                <w:lang w:eastAsia="en-IN"/>
              </w:rPr>
              <w:t>)propan-2-yl]</w:t>
            </w:r>
            <w:proofErr w:type="spellStart"/>
            <w:r w:rsidRPr="00C81A66">
              <w:rPr>
                <w:rFonts w:ascii="Times New Roman" w:eastAsia="Times New Roman" w:hAnsi="Times New Roman" w:cs="Times New Roman"/>
                <w:sz w:val="24"/>
                <w:szCs w:val="24"/>
                <w:lang w:eastAsia="en-IN"/>
              </w:rPr>
              <w:t>carbamodithioate</w:t>
            </w:r>
            <w:proofErr w:type="spellEnd"/>
          </w:p>
        </w:tc>
        <w:tc>
          <w:tcPr>
            <w:tcW w:w="725" w:type="pct"/>
          </w:tcPr>
          <w:p w14:paraId="19963FE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Narcotic analgesics</w:t>
            </w:r>
          </w:p>
        </w:tc>
        <w:tc>
          <w:tcPr>
            <w:tcW w:w="453" w:type="pct"/>
          </w:tcPr>
          <w:p w14:paraId="341D839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Cell membranes</w:t>
            </w:r>
          </w:p>
        </w:tc>
        <w:tc>
          <w:tcPr>
            <w:tcW w:w="407" w:type="pct"/>
          </w:tcPr>
          <w:p w14:paraId="6B4D099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5</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8</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S</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Zn</w:t>
            </w:r>
          </w:p>
          <w:p w14:paraId="0575133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(289.8 g/mol)</w:t>
            </w:r>
          </w:p>
        </w:tc>
        <w:tc>
          <w:tcPr>
            <w:tcW w:w="610" w:type="pct"/>
          </w:tcPr>
          <w:p w14:paraId="776ECB1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Impact on soil microbes, which could change the diversity of microbes and the condition of the soil.</w:t>
            </w:r>
          </w:p>
        </w:tc>
        <w:tc>
          <w:tcPr>
            <w:tcW w:w="560" w:type="pct"/>
          </w:tcPr>
          <w:p w14:paraId="7073293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Broadleaf weeds are managed crops like soybeans and sugarcane.</w:t>
            </w:r>
          </w:p>
        </w:tc>
        <w:tc>
          <w:tcPr>
            <w:tcW w:w="710" w:type="pct"/>
          </w:tcPr>
          <w:p w14:paraId="0D00413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It can </w:t>
            </w:r>
            <w:proofErr w:type="gramStart"/>
            <w:r w:rsidRPr="00C81A66">
              <w:rPr>
                <w:rFonts w:ascii="Times New Roman" w:eastAsia="Times New Roman" w:hAnsi="Times New Roman" w:cs="Times New Roman"/>
                <w:sz w:val="24"/>
                <w:szCs w:val="24"/>
                <w:lang w:eastAsia="en-IN"/>
              </w:rPr>
              <w:t>persists</w:t>
            </w:r>
            <w:proofErr w:type="gramEnd"/>
            <w:r w:rsidRPr="00C81A66">
              <w:rPr>
                <w:rFonts w:ascii="Times New Roman" w:eastAsia="Times New Roman" w:hAnsi="Times New Roman" w:cs="Times New Roman"/>
                <w:sz w:val="24"/>
                <w:szCs w:val="24"/>
                <w:lang w:eastAsia="en-IN"/>
              </w:rPr>
              <w:t>, affecting aquatic life and non-target plants as well as possibly poisoning water sources.</w:t>
            </w:r>
          </w:p>
        </w:tc>
        <w:tc>
          <w:tcPr>
            <w:tcW w:w="530" w:type="pct"/>
          </w:tcPr>
          <w:p w14:paraId="5DD219DE"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40</w:t>
            </w:r>
            <w:r w:rsidRPr="00C81A66">
              <w:rPr>
                <w:rFonts w:ascii="Times New Roman" w:eastAsia="Times New Roman" w:hAnsi="Times New Roman" w:cs="Times New Roman"/>
                <w:color w:val="000000" w:themeColor="text1"/>
                <w:sz w:val="24"/>
                <w:szCs w:val="24"/>
                <w:lang w:eastAsia="en-IN"/>
              </w:rPr>
              <w:t>]</w:t>
            </w:r>
          </w:p>
        </w:tc>
      </w:tr>
      <w:tr w:rsidR="00074FF4" w:rsidRPr="00C81A66" w14:paraId="5059937B" w14:textId="77777777" w:rsidTr="00773ADD">
        <w:trPr>
          <w:trHeight w:val="480"/>
        </w:trPr>
        <w:tc>
          <w:tcPr>
            <w:tcW w:w="544" w:type="pct"/>
          </w:tcPr>
          <w:p w14:paraId="41A229D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Quinclorac</w:t>
            </w:r>
          </w:p>
        </w:tc>
        <w:tc>
          <w:tcPr>
            <w:tcW w:w="461" w:type="pct"/>
          </w:tcPr>
          <w:p w14:paraId="052CF06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3,7-dichloroquinoline-8-carboxylic acid</w:t>
            </w:r>
          </w:p>
        </w:tc>
        <w:tc>
          <w:tcPr>
            <w:tcW w:w="725" w:type="pct"/>
          </w:tcPr>
          <w:p w14:paraId="280EA510"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Phenoxycarboxylates</w:t>
            </w:r>
            <w:proofErr w:type="spellEnd"/>
          </w:p>
        </w:tc>
        <w:tc>
          <w:tcPr>
            <w:tcW w:w="453" w:type="pct"/>
          </w:tcPr>
          <w:p w14:paraId="54DF18E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F-box proteins</w:t>
            </w:r>
          </w:p>
        </w:tc>
        <w:tc>
          <w:tcPr>
            <w:tcW w:w="407" w:type="pct"/>
          </w:tcPr>
          <w:p w14:paraId="0DCB115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10</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5</w:t>
            </w:r>
            <w:r w:rsidRPr="00C81A66">
              <w:rPr>
                <w:rFonts w:ascii="Times New Roman" w:eastAsia="Times New Roman" w:hAnsi="Times New Roman" w:cs="Times New Roman"/>
                <w:sz w:val="24"/>
                <w:szCs w:val="24"/>
                <w:lang w:eastAsia="en-IN"/>
              </w:rPr>
              <w:t>Cl</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NO</w:t>
            </w:r>
            <w:r w:rsidRPr="00C81A66">
              <w:rPr>
                <w:rFonts w:ascii="Times New Roman" w:eastAsia="Times New Roman" w:hAnsi="Times New Roman" w:cs="Times New Roman"/>
                <w:sz w:val="24"/>
                <w:szCs w:val="24"/>
                <w:vertAlign w:val="subscript"/>
                <w:lang w:eastAsia="en-IN"/>
              </w:rPr>
              <w:t>2</w:t>
            </w:r>
          </w:p>
          <w:p w14:paraId="4264EBA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(242.05 g/mol)</w:t>
            </w:r>
          </w:p>
        </w:tc>
        <w:tc>
          <w:tcPr>
            <w:tcW w:w="610" w:type="pct"/>
          </w:tcPr>
          <w:p w14:paraId="34B1569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At standard dosages (0.67 microg x </w:t>
            </w:r>
            <w:proofErr w:type="gramStart"/>
            <w:r w:rsidRPr="00C81A66">
              <w:rPr>
                <w:rFonts w:ascii="Times New Roman" w:eastAsia="Times New Roman" w:hAnsi="Times New Roman" w:cs="Times New Roman"/>
                <w:sz w:val="24"/>
                <w:szCs w:val="24"/>
                <w:lang w:eastAsia="en-IN"/>
              </w:rPr>
              <w:t>g(</w:t>
            </w:r>
            <w:proofErr w:type="gramEnd"/>
            <w:r w:rsidRPr="00C81A66">
              <w:rPr>
                <w:rFonts w:ascii="Times New Roman" w:eastAsia="Times New Roman" w:hAnsi="Times New Roman" w:cs="Times New Roman"/>
                <w:sz w:val="24"/>
                <w:szCs w:val="24"/>
                <w:lang w:eastAsia="en-IN"/>
              </w:rPr>
              <w:t xml:space="preserve">-1)), quinclorac is not harmful to soil microorganisms. On the other </w:t>
            </w:r>
            <w:r w:rsidRPr="00C81A66">
              <w:rPr>
                <w:rFonts w:ascii="Times New Roman" w:eastAsia="Times New Roman" w:hAnsi="Times New Roman" w:cs="Times New Roman"/>
                <w:sz w:val="24"/>
                <w:szCs w:val="24"/>
                <w:lang w:eastAsia="en-IN"/>
              </w:rPr>
              <w:lastRenderedPageBreak/>
              <w:t>hand, oxidative damage and the inhibition of microbial metabolism and reproduction can result from elevated quinclorac concentrations.</w:t>
            </w:r>
          </w:p>
        </w:tc>
        <w:tc>
          <w:tcPr>
            <w:tcW w:w="560" w:type="pct"/>
          </w:tcPr>
          <w:p w14:paraId="1253881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Control weeds in rice crops, but it’s also applied to other crops and can be found in several lawn-</w:t>
            </w:r>
            <w:r w:rsidRPr="00C81A66">
              <w:rPr>
                <w:rFonts w:ascii="Times New Roman" w:eastAsia="Times New Roman" w:hAnsi="Times New Roman" w:cs="Times New Roman"/>
                <w:sz w:val="24"/>
                <w:szCs w:val="24"/>
                <w:lang w:eastAsia="en-IN"/>
              </w:rPr>
              <w:lastRenderedPageBreak/>
              <w:t>care products sold at home.</w:t>
            </w:r>
          </w:p>
        </w:tc>
        <w:tc>
          <w:tcPr>
            <w:tcW w:w="710" w:type="pct"/>
          </w:tcPr>
          <w:p w14:paraId="2997CA4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Herbicide quinclorac poses a risk to human health and the environment. It is a widespread herbicide used in rice cultivation, </w:t>
            </w:r>
            <w:r w:rsidRPr="00C81A66">
              <w:rPr>
                <w:rFonts w:ascii="Times New Roman" w:eastAsia="Times New Roman" w:hAnsi="Times New Roman" w:cs="Times New Roman"/>
                <w:sz w:val="24"/>
                <w:szCs w:val="24"/>
                <w:lang w:eastAsia="en-IN"/>
              </w:rPr>
              <w:lastRenderedPageBreak/>
              <w:t>and its residue in soil and water poses serious risks to aquatic life as well as future crops.</w:t>
            </w:r>
          </w:p>
        </w:tc>
        <w:tc>
          <w:tcPr>
            <w:tcW w:w="530" w:type="pct"/>
          </w:tcPr>
          <w:p w14:paraId="3F378797"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41</w:t>
            </w:r>
            <w:r w:rsidRPr="00C81A66">
              <w:rPr>
                <w:rFonts w:ascii="Times New Roman" w:eastAsia="Times New Roman" w:hAnsi="Times New Roman" w:cs="Times New Roman"/>
                <w:color w:val="000000" w:themeColor="text1"/>
                <w:sz w:val="24"/>
                <w:szCs w:val="24"/>
                <w:lang w:eastAsia="en-IN"/>
              </w:rPr>
              <w:t>]</w:t>
            </w:r>
          </w:p>
        </w:tc>
      </w:tr>
      <w:tr w:rsidR="00074FF4" w:rsidRPr="00C81A66" w14:paraId="1990CC30" w14:textId="77777777" w:rsidTr="00773ADD">
        <w:trPr>
          <w:trHeight w:val="480"/>
        </w:trPr>
        <w:tc>
          <w:tcPr>
            <w:tcW w:w="544" w:type="pct"/>
          </w:tcPr>
          <w:p w14:paraId="177BB78B"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Lufenuron</w:t>
            </w:r>
            <w:proofErr w:type="spellEnd"/>
          </w:p>
        </w:tc>
        <w:tc>
          <w:tcPr>
            <w:tcW w:w="461" w:type="pct"/>
          </w:tcPr>
          <w:p w14:paraId="003D0B8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i/>
                <w:iCs/>
                <w:sz w:val="24"/>
                <w:szCs w:val="24"/>
                <w:lang w:eastAsia="en-IN"/>
              </w:rPr>
              <w:t>N-</w:t>
            </w:r>
            <w:r w:rsidRPr="00C81A66">
              <w:rPr>
                <w:rFonts w:ascii="Times New Roman" w:eastAsia="Times New Roman" w:hAnsi="Times New Roman" w:cs="Times New Roman"/>
                <w:sz w:val="24"/>
                <w:szCs w:val="24"/>
                <w:lang w:eastAsia="en-IN"/>
              </w:rPr>
              <w:t>[[2,5-dichloro-4-(1,1,2,3,3,3-</w:t>
            </w:r>
            <w:proofErr w:type="gramStart"/>
            <w:r w:rsidRPr="00C81A66">
              <w:rPr>
                <w:rFonts w:ascii="Times New Roman" w:eastAsia="Times New Roman" w:hAnsi="Times New Roman" w:cs="Times New Roman"/>
                <w:sz w:val="24"/>
                <w:szCs w:val="24"/>
                <w:lang w:eastAsia="en-IN"/>
              </w:rPr>
              <w:t>hexafluoropropoxy)phenyl</w:t>
            </w:r>
            <w:proofErr w:type="gramEnd"/>
            <w:r w:rsidRPr="00C81A66">
              <w:rPr>
                <w:rFonts w:ascii="Times New Roman" w:eastAsia="Times New Roman" w:hAnsi="Times New Roman" w:cs="Times New Roman"/>
                <w:sz w:val="24"/>
                <w:szCs w:val="24"/>
                <w:lang w:eastAsia="en-IN"/>
              </w:rPr>
              <w:t>]carbamoyl]-2,6-difluorobenzamide</w:t>
            </w:r>
          </w:p>
        </w:tc>
        <w:tc>
          <w:tcPr>
            <w:tcW w:w="725" w:type="pct"/>
          </w:tcPr>
          <w:p w14:paraId="40EF8D63"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Phenylurea</w:t>
            </w:r>
            <w:proofErr w:type="spellEnd"/>
          </w:p>
        </w:tc>
        <w:tc>
          <w:tcPr>
            <w:tcW w:w="453" w:type="pct"/>
          </w:tcPr>
          <w:p w14:paraId="410FDEE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Photosystem II inhibitor</w:t>
            </w:r>
          </w:p>
        </w:tc>
        <w:tc>
          <w:tcPr>
            <w:tcW w:w="407" w:type="pct"/>
          </w:tcPr>
          <w:p w14:paraId="18E797F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17</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8</w:t>
            </w:r>
            <w:r w:rsidRPr="00C81A66">
              <w:rPr>
                <w:rFonts w:ascii="Times New Roman" w:eastAsia="Times New Roman" w:hAnsi="Times New Roman" w:cs="Times New Roman"/>
                <w:sz w:val="24"/>
                <w:szCs w:val="24"/>
                <w:lang w:eastAsia="en-IN"/>
              </w:rPr>
              <w:t>Cl</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F</w:t>
            </w:r>
            <w:r w:rsidRPr="00C81A66">
              <w:rPr>
                <w:rFonts w:ascii="Times New Roman" w:eastAsia="Times New Roman" w:hAnsi="Times New Roman" w:cs="Times New Roman"/>
                <w:sz w:val="24"/>
                <w:szCs w:val="24"/>
                <w:vertAlign w:val="subscript"/>
                <w:lang w:eastAsia="en-IN"/>
              </w:rPr>
              <w:t>8</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 xml:space="preserve">3 </w:t>
            </w:r>
            <w:r w:rsidRPr="00C81A66">
              <w:rPr>
                <w:rFonts w:ascii="Times New Roman" w:eastAsia="Times New Roman" w:hAnsi="Times New Roman" w:cs="Times New Roman"/>
                <w:sz w:val="24"/>
                <w:szCs w:val="24"/>
                <w:lang w:eastAsia="en-IN"/>
              </w:rPr>
              <w:t>(511.1 g/mol)</w:t>
            </w:r>
          </w:p>
          <w:p w14:paraId="07BDBA39" w14:textId="77777777" w:rsidR="00074FF4" w:rsidRPr="00C81A66" w:rsidRDefault="00074FF4" w:rsidP="00773ADD">
            <w:pPr>
              <w:rPr>
                <w:rFonts w:ascii="Times New Roman" w:eastAsia="Times New Roman" w:hAnsi="Times New Roman" w:cs="Times New Roman"/>
                <w:sz w:val="24"/>
                <w:szCs w:val="24"/>
                <w:lang w:eastAsia="en-IN"/>
              </w:rPr>
            </w:pPr>
          </w:p>
        </w:tc>
        <w:tc>
          <w:tcPr>
            <w:tcW w:w="610" w:type="pct"/>
          </w:tcPr>
          <w:p w14:paraId="149DC7D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Effect on soil microbes, which could interfere with microbial activity and the health of the soil.</w:t>
            </w:r>
          </w:p>
        </w:tc>
        <w:tc>
          <w:tcPr>
            <w:tcW w:w="560" w:type="pct"/>
          </w:tcPr>
          <w:p w14:paraId="04095B1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In crops like sugarcane and cereals, fenuron suppresses grasses and broadleaf weeds.</w:t>
            </w:r>
          </w:p>
        </w:tc>
        <w:tc>
          <w:tcPr>
            <w:tcW w:w="710" w:type="pct"/>
          </w:tcPr>
          <w:p w14:paraId="75F8CAE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might stay in soil and water, polluting sources of water and harming aquatic life and non-target plants.</w:t>
            </w:r>
          </w:p>
        </w:tc>
        <w:tc>
          <w:tcPr>
            <w:tcW w:w="530" w:type="pct"/>
          </w:tcPr>
          <w:p w14:paraId="648D3E02"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42</w:t>
            </w:r>
            <w:r w:rsidRPr="00C81A66">
              <w:rPr>
                <w:rFonts w:ascii="Times New Roman" w:eastAsia="Times New Roman" w:hAnsi="Times New Roman" w:cs="Times New Roman"/>
                <w:color w:val="000000" w:themeColor="text1"/>
                <w:sz w:val="24"/>
                <w:szCs w:val="24"/>
                <w:lang w:eastAsia="en-IN"/>
              </w:rPr>
              <w:t>]</w:t>
            </w:r>
          </w:p>
        </w:tc>
      </w:tr>
      <w:tr w:rsidR="00074FF4" w:rsidRPr="00C81A66" w14:paraId="3B790332" w14:textId="77777777" w:rsidTr="00773ADD">
        <w:trPr>
          <w:trHeight w:val="509"/>
        </w:trPr>
        <w:tc>
          <w:tcPr>
            <w:tcW w:w="544" w:type="pct"/>
          </w:tcPr>
          <w:p w14:paraId="62F611C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Chlorsulfuron</w:t>
            </w:r>
          </w:p>
        </w:tc>
        <w:tc>
          <w:tcPr>
            <w:tcW w:w="461" w:type="pct"/>
          </w:tcPr>
          <w:p w14:paraId="1514A59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1-(2-</w:t>
            </w:r>
            <w:proofErr w:type="gramStart"/>
            <w:r w:rsidRPr="00C81A66">
              <w:rPr>
                <w:rFonts w:ascii="Times New Roman" w:eastAsia="Times New Roman" w:hAnsi="Times New Roman" w:cs="Times New Roman"/>
                <w:sz w:val="24"/>
                <w:szCs w:val="24"/>
                <w:lang w:eastAsia="en-IN"/>
              </w:rPr>
              <w:t>chlorophenyl)sulfonyl</w:t>
            </w:r>
            <w:proofErr w:type="gramEnd"/>
            <w:r w:rsidRPr="00C81A66">
              <w:rPr>
                <w:rFonts w:ascii="Times New Roman" w:eastAsia="Times New Roman" w:hAnsi="Times New Roman" w:cs="Times New Roman"/>
                <w:sz w:val="24"/>
                <w:szCs w:val="24"/>
                <w:lang w:eastAsia="en-IN"/>
              </w:rPr>
              <w:t>-3-(4-methoxy-6-methyl-1,3,5-triazin-2-yl)urea</w:t>
            </w:r>
          </w:p>
        </w:tc>
        <w:tc>
          <w:tcPr>
            <w:tcW w:w="725" w:type="pct"/>
          </w:tcPr>
          <w:p w14:paraId="5421180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Sulfonylureas</w:t>
            </w:r>
          </w:p>
        </w:tc>
        <w:tc>
          <w:tcPr>
            <w:tcW w:w="453" w:type="pct"/>
          </w:tcPr>
          <w:p w14:paraId="14A28DC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ALS; branched-chain amino acids</w:t>
            </w:r>
          </w:p>
        </w:tc>
        <w:tc>
          <w:tcPr>
            <w:tcW w:w="407" w:type="pct"/>
          </w:tcPr>
          <w:p w14:paraId="3B267DC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ClN</w:t>
            </w:r>
            <w:r w:rsidRPr="00C81A66">
              <w:rPr>
                <w:rFonts w:ascii="Times New Roman" w:eastAsia="Times New Roman" w:hAnsi="Times New Roman" w:cs="Times New Roman"/>
                <w:sz w:val="24"/>
                <w:szCs w:val="24"/>
                <w:vertAlign w:val="subscript"/>
                <w:lang w:eastAsia="en-IN"/>
              </w:rPr>
              <w:t>5</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S (357.77 g/mol)</w:t>
            </w:r>
          </w:p>
          <w:p w14:paraId="4EB37396" w14:textId="77777777" w:rsidR="00074FF4" w:rsidRPr="00C81A66" w:rsidRDefault="00074FF4" w:rsidP="00773ADD">
            <w:pPr>
              <w:rPr>
                <w:rFonts w:ascii="Times New Roman" w:eastAsia="Times New Roman" w:hAnsi="Times New Roman" w:cs="Times New Roman"/>
                <w:sz w:val="24"/>
                <w:szCs w:val="24"/>
                <w:lang w:eastAsia="en-IN"/>
              </w:rPr>
            </w:pPr>
          </w:p>
        </w:tc>
        <w:tc>
          <w:tcPr>
            <w:tcW w:w="610" w:type="pct"/>
          </w:tcPr>
          <w:p w14:paraId="556621D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Low levels of both acute and long-term toxicity in animals and before use, the pH of the soil should be evaluated because higher pH slow down the rate of breakdown.</w:t>
            </w:r>
          </w:p>
        </w:tc>
        <w:tc>
          <w:tcPr>
            <w:tcW w:w="560" w:type="pct"/>
          </w:tcPr>
          <w:p w14:paraId="4A2D724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As chlorsulfuron has a strong affinity for flax plants, it is recognised as a possible crop protection agent. Chlorsulfuron is mostly employed in cereal crops (such as wheat, barley, and oat) to suppress broad-leaf weeds.</w:t>
            </w:r>
          </w:p>
        </w:tc>
        <w:tc>
          <w:tcPr>
            <w:tcW w:w="710" w:type="pct"/>
          </w:tcPr>
          <w:p w14:paraId="4C86C01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Incredibly efficient at even lower doses than conventional herbicides and carries a significant risk of contaminating groundwater.</w:t>
            </w:r>
          </w:p>
        </w:tc>
        <w:tc>
          <w:tcPr>
            <w:tcW w:w="530" w:type="pct"/>
          </w:tcPr>
          <w:p w14:paraId="68846DE6"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43</w:t>
            </w:r>
            <w:r w:rsidRPr="00C81A66">
              <w:rPr>
                <w:rFonts w:ascii="Times New Roman" w:eastAsia="Times New Roman" w:hAnsi="Times New Roman" w:cs="Times New Roman"/>
                <w:color w:val="000000" w:themeColor="text1"/>
                <w:sz w:val="24"/>
                <w:szCs w:val="24"/>
                <w:lang w:eastAsia="en-IN"/>
              </w:rPr>
              <w:t>]</w:t>
            </w:r>
          </w:p>
        </w:tc>
      </w:tr>
      <w:tr w:rsidR="00074FF4" w:rsidRPr="00C81A66" w14:paraId="4E3E654E" w14:textId="77777777" w:rsidTr="00773ADD">
        <w:trPr>
          <w:trHeight w:val="480"/>
        </w:trPr>
        <w:tc>
          <w:tcPr>
            <w:tcW w:w="544" w:type="pct"/>
          </w:tcPr>
          <w:p w14:paraId="2C7C6B8F"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Haloxyfop</w:t>
            </w:r>
            <w:proofErr w:type="spellEnd"/>
          </w:p>
        </w:tc>
        <w:tc>
          <w:tcPr>
            <w:tcW w:w="461" w:type="pct"/>
          </w:tcPr>
          <w:p w14:paraId="3C3710F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2-[4-[3-chloro-5-(</w:t>
            </w:r>
            <w:proofErr w:type="gramStart"/>
            <w:r w:rsidRPr="00C81A66">
              <w:rPr>
                <w:rFonts w:ascii="Times New Roman" w:eastAsia="Times New Roman" w:hAnsi="Times New Roman" w:cs="Times New Roman"/>
                <w:sz w:val="24"/>
                <w:szCs w:val="24"/>
                <w:lang w:eastAsia="en-IN"/>
              </w:rPr>
              <w:t>trifluorom</w:t>
            </w:r>
            <w:r w:rsidRPr="00C81A66">
              <w:rPr>
                <w:rFonts w:ascii="Times New Roman" w:eastAsia="Times New Roman" w:hAnsi="Times New Roman" w:cs="Times New Roman"/>
                <w:sz w:val="24"/>
                <w:szCs w:val="24"/>
                <w:lang w:eastAsia="en-IN"/>
              </w:rPr>
              <w:lastRenderedPageBreak/>
              <w:t>ethyl)pyridin</w:t>
            </w:r>
            <w:proofErr w:type="gramEnd"/>
            <w:r w:rsidRPr="00C81A66">
              <w:rPr>
                <w:rFonts w:ascii="Times New Roman" w:eastAsia="Times New Roman" w:hAnsi="Times New Roman" w:cs="Times New Roman"/>
                <w:sz w:val="24"/>
                <w:szCs w:val="24"/>
                <w:lang w:eastAsia="en-IN"/>
              </w:rPr>
              <w:t>-2-yl]oxyphenoxy]propanoic acid</w:t>
            </w:r>
          </w:p>
        </w:tc>
        <w:tc>
          <w:tcPr>
            <w:tcW w:w="725" w:type="pct"/>
          </w:tcPr>
          <w:p w14:paraId="27936AB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Aryloxyphenoxypropionate, FOP</w:t>
            </w:r>
          </w:p>
        </w:tc>
        <w:tc>
          <w:tcPr>
            <w:tcW w:w="453" w:type="pct"/>
          </w:tcPr>
          <w:p w14:paraId="5D70C54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Acetyl-CoA carboxylas</w:t>
            </w:r>
            <w:r w:rsidRPr="00C81A66">
              <w:rPr>
                <w:rFonts w:ascii="Times New Roman" w:eastAsia="Times New Roman" w:hAnsi="Times New Roman" w:cs="Times New Roman"/>
                <w:sz w:val="24"/>
                <w:szCs w:val="24"/>
                <w:lang w:eastAsia="en-IN"/>
              </w:rPr>
              <w:lastRenderedPageBreak/>
              <w:t>e (</w:t>
            </w:r>
            <w:proofErr w:type="spellStart"/>
            <w:r w:rsidRPr="00C81A66">
              <w:rPr>
                <w:rFonts w:ascii="Times New Roman" w:eastAsia="Times New Roman" w:hAnsi="Times New Roman" w:cs="Times New Roman"/>
                <w:sz w:val="24"/>
                <w:szCs w:val="24"/>
                <w:lang w:eastAsia="en-IN"/>
              </w:rPr>
              <w:t>ACCase</w:t>
            </w:r>
            <w:proofErr w:type="spellEnd"/>
            <w:r w:rsidRPr="00C81A66">
              <w:rPr>
                <w:rFonts w:ascii="Times New Roman" w:eastAsia="Times New Roman" w:hAnsi="Times New Roman" w:cs="Times New Roman"/>
                <w:sz w:val="24"/>
                <w:szCs w:val="24"/>
                <w:lang w:eastAsia="en-IN"/>
              </w:rPr>
              <w:t>) inhibitor</w:t>
            </w:r>
          </w:p>
          <w:p w14:paraId="4A4DA28A" w14:textId="77777777" w:rsidR="00074FF4" w:rsidRPr="00C81A66" w:rsidRDefault="00074FF4" w:rsidP="00773ADD">
            <w:pPr>
              <w:rPr>
                <w:rFonts w:ascii="Times New Roman" w:eastAsia="Times New Roman" w:hAnsi="Times New Roman" w:cs="Times New Roman"/>
                <w:sz w:val="24"/>
                <w:szCs w:val="24"/>
                <w:lang w:eastAsia="en-IN"/>
              </w:rPr>
            </w:pPr>
          </w:p>
        </w:tc>
        <w:tc>
          <w:tcPr>
            <w:tcW w:w="407" w:type="pct"/>
          </w:tcPr>
          <w:p w14:paraId="1F616F3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C</w:t>
            </w:r>
            <w:r w:rsidRPr="00C81A66">
              <w:rPr>
                <w:rFonts w:ascii="Times New Roman" w:eastAsia="Times New Roman" w:hAnsi="Times New Roman" w:cs="Times New Roman"/>
                <w:sz w:val="24"/>
                <w:szCs w:val="24"/>
                <w:vertAlign w:val="subscript"/>
                <w:lang w:eastAsia="en-IN"/>
              </w:rPr>
              <w:t>15</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11</w:t>
            </w:r>
            <w:r w:rsidRPr="00C81A66">
              <w:rPr>
                <w:rFonts w:ascii="Times New Roman" w:eastAsia="Times New Roman" w:hAnsi="Times New Roman" w:cs="Times New Roman"/>
                <w:sz w:val="24"/>
                <w:szCs w:val="24"/>
                <w:lang w:eastAsia="en-IN"/>
              </w:rPr>
              <w:t>ClF</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NO</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 xml:space="preserve"> </w:t>
            </w:r>
            <w:r w:rsidRPr="00C81A66">
              <w:rPr>
                <w:rFonts w:ascii="Times New Roman" w:eastAsia="Times New Roman" w:hAnsi="Times New Roman" w:cs="Times New Roman"/>
                <w:sz w:val="24"/>
                <w:szCs w:val="24"/>
                <w:lang w:eastAsia="en-IN"/>
              </w:rPr>
              <w:lastRenderedPageBreak/>
              <w:t>(361.70 g/mol)</w:t>
            </w:r>
          </w:p>
          <w:p w14:paraId="77F5283C" w14:textId="77777777" w:rsidR="00074FF4" w:rsidRPr="00C81A66" w:rsidRDefault="00074FF4" w:rsidP="00773ADD">
            <w:pPr>
              <w:rPr>
                <w:rFonts w:ascii="Times New Roman" w:eastAsia="Times New Roman" w:hAnsi="Times New Roman" w:cs="Times New Roman"/>
                <w:sz w:val="24"/>
                <w:szCs w:val="24"/>
                <w:lang w:eastAsia="en-IN"/>
              </w:rPr>
            </w:pPr>
          </w:p>
        </w:tc>
        <w:tc>
          <w:tcPr>
            <w:tcW w:w="610" w:type="pct"/>
          </w:tcPr>
          <w:p w14:paraId="1315850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Impact on soil microbes, which could </w:t>
            </w:r>
            <w:r w:rsidRPr="00C81A66">
              <w:rPr>
                <w:rFonts w:ascii="Times New Roman" w:eastAsia="Times New Roman" w:hAnsi="Times New Roman" w:cs="Times New Roman"/>
                <w:sz w:val="24"/>
                <w:szCs w:val="24"/>
                <w:lang w:eastAsia="en-IN"/>
              </w:rPr>
              <w:lastRenderedPageBreak/>
              <w:t>change the microbial populations and overall health of the soil.</w:t>
            </w:r>
          </w:p>
        </w:tc>
        <w:tc>
          <w:tcPr>
            <w:tcW w:w="560" w:type="pct"/>
          </w:tcPr>
          <w:p w14:paraId="3B9D218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In cereals and soybeans, among other </w:t>
            </w:r>
            <w:r w:rsidRPr="00C81A66">
              <w:rPr>
                <w:rFonts w:ascii="Times New Roman" w:eastAsia="Times New Roman" w:hAnsi="Times New Roman" w:cs="Times New Roman"/>
                <w:sz w:val="24"/>
                <w:szCs w:val="24"/>
                <w:lang w:eastAsia="en-IN"/>
              </w:rPr>
              <w:lastRenderedPageBreak/>
              <w:t xml:space="preserve">crops, </w:t>
            </w:r>
            <w:proofErr w:type="spellStart"/>
            <w:r w:rsidRPr="00C81A66">
              <w:rPr>
                <w:rFonts w:ascii="Times New Roman" w:eastAsia="Times New Roman" w:hAnsi="Times New Roman" w:cs="Times New Roman"/>
                <w:sz w:val="24"/>
                <w:szCs w:val="24"/>
                <w:lang w:eastAsia="en-IN"/>
              </w:rPr>
              <w:t>haloxyfop</w:t>
            </w:r>
            <w:proofErr w:type="spellEnd"/>
            <w:r w:rsidRPr="00C81A66">
              <w:rPr>
                <w:rFonts w:ascii="Times New Roman" w:eastAsia="Times New Roman" w:hAnsi="Times New Roman" w:cs="Times New Roman"/>
                <w:sz w:val="24"/>
                <w:szCs w:val="24"/>
                <w:lang w:eastAsia="en-IN"/>
              </w:rPr>
              <w:t xml:space="preserve"> reduces grassy weeds.</w:t>
            </w:r>
          </w:p>
        </w:tc>
        <w:tc>
          <w:tcPr>
            <w:tcW w:w="710" w:type="pct"/>
          </w:tcPr>
          <w:p w14:paraId="161B220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It may linger, affecting aquatic ecosystems and </w:t>
            </w:r>
            <w:r w:rsidRPr="00C81A66">
              <w:rPr>
                <w:rFonts w:ascii="Times New Roman" w:eastAsia="Times New Roman" w:hAnsi="Times New Roman" w:cs="Times New Roman"/>
                <w:sz w:val="24"/>
                <w:szCs w:val="24"/>
                <w:lang w:eastAsia="en-IN"/>
              </w:rPr>
              <w:lastRenderedPageBreak/>
              <w:t>non-target plants as well as possibly poisoning water sources.</w:t>
            </w:r>
          </w:p>
        </w:tc>
        <w:tc>
          <w:tcPr>
            <w:tcW w:w="530" w:type="pct"/>
          </w:tcPr>
          <w:p w14:paraId="29F59ABF"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44</w:t>
            </w:r>
            <w:r w:rsidRPr="00C81A66">
              <w:rPr>
                <w:rFonts w:ascii="Times New Roman" w:eastAsia="Times New Roman" w:hAnsi="Times New Roman" w:cs="Times New Roman"/>
                <w:color w:val="000000" w:themeColor="text1"/>
                <w:sz w:val="24"/>
                <w:szCs w:val="24"/>
                <w:lang w:eastAsia="en-IN"/>
              </w:rPr>
              <w:t>]</w:t>
            </w:r>
          </w:p>
        </w:tc>
      </w:tr>
      <w:tr w:rsidR="00074FF4" w:rsidRPr="00C81A66" w14:paraId="0A369D1E" w14:textId="77777777" w:rsidTr="00773ADD">
        <w:trPr>
          <w:trHeight w:val="480"/>
        </w:trPr>
        <w:tc>
          <w:tcPr>
            <w:tcW w:w="544" w:type="pct"/>
          </w:tcPr>
          <w:p w14:paraId="4AC14BF5"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Tralkoxydim</w:t>
            </w:r>
            <w:proofErr w:type="spellEnd"/>
          </w:p>
        </w:tc>
        <w:tc>
          <w:tcPr>
            <w:tcW w:w="461" w:type="pct"/>
          </w:tcPr>
          <w:p w14:paraId="748BE20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(RS)-2-[(EZ)-1-(</w:t>
            </w:r>
            <w:proofErr w:type="gramStart"/>
            <w:r w:rsidRPr="00C81A66">
              <w:rPr>
                <w:rFonts w:ascii="Times New Roman" w:eastAsia="Times New Roman" w:hAnsi="Times New Roman" w:cs="Times New Roman"/>
                <w:sz w:val="24"/>
                <w:szCs w:val="24"/>
                <w:lang w:eastAsia="en-IN"/>
              </w:rPr>
              <w:t>ethoxyimino)propyl</w:t>
            </w:r>
            <w:proofErr w:type="gramEnd"/>
            <w:r w:rsidRPr="00C81A66">
              <w:rPr>
                <w:rFonts w:ascii="Times New Roman" w:eastAsia="Times New Roman" w:hAnsi="Times New Roman" w:cs="Times New Roman"/>
                <w:sz w:val="24"/>
                <w:szCs w:val="24"/>
                <w:lang w:eastAsia="en-IN"/>
              </w:rPr>
              <w:t>]-3-hydroxy-5-mesitylcyclohex-2-en-1-one</w:t>
            </w:r>
          </w:p>
        </w:tc>
        <w:tc>
          <w:tcPr>
            <w:tcW w:w="725" w:type="pct"/>
          </w:tcPr>
          <w:p w14:paraId="356BE3B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Cyclohexanediones</w:t>
            </w:r>
          </w:p>
          <w:p w14:paraId="070BB8FA"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67C40BF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Fatty acid synthesis</w:t>
            </w:r>
          </w:p>
          <w:p w14:paraId="670BBE9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w:t>
            </w:r>
            <w:proofErr w:type="spellStart"/>
            <w:r w:rsidRPr="00C81A66">
              <w:rPr>
                <w:rFonts w:ascii="Times New Roman" w:eastAsia="Times New Roman" w:hAnsi="Times New Roman" w:cs="Times New Roman"/>
                <w:sz w:val="24"/>
                <w:szCs w:val="24"/>
                <w:lang w:eastAsia="en-IN"/>
              </w:rPr>
              <w:t>ACCase</w:t>
            </w:r>
            <w:proofErr w:type="spellEnd"/>
          </w:p>
        </w:tc>
        <w:tc>
          <w:tcPr>
            <w:tcW w:w="407" w:type="pct"/>
          </w:tcPr>
          <w:p w14:paraId="489BD271"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20</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27</w:t>
            </w:r>
            <w:r w:rsidRPr="00C81A66">
              <w:rPr>
                <w:rFonts w:ascii="Times New Roman" w:eastAsia="Times New Roman" w:hAnsi="Times New Roman" w:cs="Times New Roman"/>
                <w:sz w:val="24"/>
                <w:szCs w:val="24"/>
                <w:lang w:eastAsia="en-IN"/>
              </w:rPr>
              <w:t>NO</w:t>
            </w:r>
            <w:r w:rsidRPr="00C81A66">
              <w:rPr>
                <w:rFonts w:ascii="Times New Roman" w:eastAsia="Times New Roman" w:hAnsi="Times New Roman" w:cs="Times New Roman"/>
                <w:sz w:val="24"/>
                <w:szCs w:val="24"/>
                <w:vertAlign w:val="subscript"/>
                <w:lang w:eastAsia="en-IN"/>
              </w:rPr>
              <w:t xml:space="preserve">3 </w:t>
            </w:r>
          </w:p>
          <w:p w14:paraId="1CE5113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(329.43 g/mol)</w:t>
            </w:r>
          </w:p>
        </w:tc>
        <w:tc>
          <w:tcPr>
            <w:tcW w:w="610" w:type="pct"/>
          </w:tcPr>
          <w:p w14:paraId="1AD3495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It may have an effect on microbial communities in the soil, changing microbial diversity and nitrogen cycling. </w:t>
            </w:r>
          </w:p>
        </w:tc>
        <w:tc>
          <w:tcPr>
            <w:tcW w:w="560" w:type="pct"/>
          </w:tcPr>
          <w:p w14:paraId="36B19C4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cereal crops such as wheat and barley, </w:t>
            </w:r>
            <w:proofErr w:type="spellStart"/>
            <w:r w:rsidRPr="00C81A66">
              <w:rPr>
                <w:rFonts w:ascii="Times New Roman" w:eastAsia="Times New Roman" w:hAnsi="Times New Roman" w:cs="Times New Roman"/>
                <w:sz w:val="24"/>
                <w:szCs w:val="24"/>
                <w:lang w:eastAsia="en-IN"/>
              </w:rPr>
              <w:t>tralkoxydim</w:t>
            </w:r>
            <w:proofErr w:type="spellEnd"/>
            <w:r w:rsidRPr="00C81A66">
              <w:rPr>
                <w:rFonts w:ascii="Times New Roman" w:eastAsia="Times New Roman" w:hAnsi="Times New Roman" w:cs="Times New Roman"/>
                <w:sz w:val="24"/>
                <w:szCs w:val="24"/>
                <w:lang w:eastAsia="en-IN"/>
              </w:rPr>
              <w:t xml:space="preserve"> is used to suppress annual grasses. </w:t>
            </w:r>
          </w:p>
          <w:p w14:paraId="56C5D597" w14:textId="77777777" w:rsidR="00074FF4" w:rsidRPr="00C81A66" w:rsidRDefault="00074FF4" w:rsidP="00773ADD">
            <w:pPr>
              <w:rPr>
                <w:rFonts w:ascii="Times New Roman" w:eastAsia="Times New Roman" w:hAnsi="Times New Roman" w:cs="Times New Roman"/>
                <w:sz w:val="24"/>
                <w:szCs w:val="24"/>
                <w:lang w:eastAsia="en-IN"/>
              </w:rPr>
            </w:pPr>
          </w:p>
        </w:tc>
        <w:tc>
          <w:tcPr>
            <w:tcW w:w="710" w:type="pct"/>
          </w:tcPr>
          <w:p w14:paraId="7E9FF4B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It has the ability to remain in soil, contaminate water, and harm aquatic life and non-target plants. </w:t>
            </w:r>
          </w:p>
        </w:tc>
        <w:tc>
          <w:tcPr>
            <w:tcW w:w="530" w:type="pct"/>
          </w:tcPr>
          <w:p w14:paraId="597C2224"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45</w:t>
            </w:r>
            <w:r w:rsidRPr="00C81A66">
              <w:rPr>
                <w:rFonts w:ascii="Times New Roman" w:eastAsia="Times New Roman" w:hAnsi="Times New Roman" w:cs="Times New Roman"/>
                <w:color w:val="000000" w:themeColor="text1"/>
                <w:sz w:val="24"/>
                <w:szCs w:val="24"/>
                <w:lang w:eastAsia="en-IN"/>
              </w:rPr>
              <w:t>]</w:t>
            </w:r>
          </w:p>
        </w:tc>
      </w:tr>
      <w:tr w:rsidR="00074FF4" w:rsidRPr="00C81A66" w14:paraId="09EF0DDE" w14:textId="77777777" w:rsidTr="00773ADD">
        <w:trPr>
          <w:trHeight w:val="480"/>
        </w:trPr>
        <w:tc>
          <w:tcPr>
            <w:tcW w:w="544" w:type="pct"/>
          </w:tcPr>
          <w:p w14:paraId="6C3639CC"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Isoxaflutole</w:t>
            </w:r>
            <w:proofErr w:type="spellEnd"/>
          </w:p>
        </w:tc>
        <w:tc>
          <w:tcPr>
            <w:tcW w:w="461" w:type="pct"/>
          </w:tcPr>
          <w:p w14:paraId="7754464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(5-cyclopropyl-1,2-oxazol-4-yl)-[2-methylsulfonyl-4-</w:t>
            </w:r>
            <w:r w:rsidRPr="00C81A66">
              <w:rPr>
                <w:rFonts w:ascii="Times New Roman" w:eastAsia="Times New Roman" w:hAnsi="Times New Roman" w:cs="Times New Roman"/>
                <w:sz w:val="24"/>
                <w:szCs w:val="24"/>
                <w:lang w:eastAsia="en-IN"/>
              </w:rPr>
              <w:lastRenderedPageBreak/>
              <w:t>(trifluoromethyl)</w:t>
            </w:r>
            <w:proofErr w:type="gramStart"/>
            <w:r w:rsidRPr="00C81A66">
              <w:rPr>
                <w:rFonts w:ascii="Times New Roman" w:eastAsia="Times New Roman" w:hAnsi="Times New Roman" w:cs="Times New Roman"/>
                <w:sz w:val="24"/>
                <w:szCs w:val="24"/>
                <w:lang w:eastAsia="en-IN"/>
              </w:rPr>
              <w:t>phenyl]methanone</w:t>
            </w:r>
            <w:proofErr w:type="gramEnd"/>
          </w:p>
        </w:tc>
        <w:tc>
          <w:tcPr>
            <w:tcW w:w="725" w:type="pct"/>
          </w:tcPr>
          <w:p w14:paraId="77185B9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Isoxazole</w:t>
            </w:r>
          </w:p>
        </w:tc>
        <w:tc>
          <w:tcPr>
            <w:tcW w:w="453" w:type="pct"/>
          </w:tcPr>
          <w:p w14:paraId="7C7FB02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Carotenoid synthesis</w:t>
            </w:r>
          </w:p>
        </w:tc>
        <w:tc>
          <w:tcPr>
            <w:tcW w:w="407" w:type="pct"/>
          </w:tcPr>
          <w:p w14:paraId="4996072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15</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F</w:t>
            </w:r>
            <w:r w:rsidRPr="00C81A66">
              <w:rPr>
                <w:rFonts w:ascii="Times New Roman" w:eastAsia="Times New Roman" w:hAnsi="Times New Roman" w:cs="Times New Roman"/>
                <w:sz w:val="24"/>
                <w:szCs w:val="24"/>
                <w:vertAlign w:val="subscript"/>
                <w:lang w:eastAsia="en-IN"/>
              </w:rPr>
              <w:t>3</w:t>
            </w:r>
            <w:r w:rsidRPr="00C81A66">
              <w:rPr>
                <w:rFonts w:ascii="Times New Roman" w:eastAsia="Times New Roman" w:hAnsi="Times New Roman" w:cs="Times New Roman"/>
                <w:sz w:val="24"/>
                <w:szCs w:val="24"/>
                <w:lang w:eastAsia="en-IN"/>
              </w:rPr>
              <w:t>NO</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S</w:t>
            </w:r>
          </w:p>
          <w:p w14:paraId="1B9D89E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(359.3 g/mol)</w:t>
            </w:r>
          </w:p>
        </w:tc>
        <w:tc>
          <w:tcPr>
            <w:tcW w:w="610" w:type="pct"/>
          </w:tcPr>
          <w:p w14:paraId="05BF82B7"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Soil bacterial populations may become less diverse as a result of </w:t>
            </w:r>
            <w:proofErr w:type="spellStart"/>
            <w:r w:rsidRPr="00C81A66">
              <w:rPr>
                <w:rFonts w:ascii="Times New Roman" w:eastAsia="Times New Roman" w:hAnsi="Times New Roman" w:cs="Times New Roman"/>
                <w:sz w:val="24"/>
                <w:szCs w:val="24"/>
                <w:lang w:eastAsia="en-IN"/>
              </w:rPr>
              <w:t>isoxaflutole</w:t>
            </w:r>
            <w:proofErr w:type="spellEnd"/>
            <w:r w:rsidRPr="00C81A66">
              <w:rPr>
                <w:rFonts w:ascii="Times New Roman" w:eastAsia="Times New Roman" w:hAnsi="Times New Roman" w:cs="Times New Roman"/>
                <w:sz w:val="24"/>
                <w:szCs w:val="24"/>
                <w:lang w:eastAsia="en-IN"/>
              </w:rPr>
              <w:t xml:space="preserve"> use. On the </w:t>
            </w:r>
            <w:r w:rsidRPr="00C81A66">
              <w:rPr>
                <w:rFonts w:ascii="Times New Roman" w:eastAsia="Times New Roman" w:hAnsi="Times New Roman" w:cs="Times New Roman"/>
                <w:sz w:val="24"/>
                <w:szCs w:val="24"/>
                <w:lang w:eastAsia="en-IN"/>
              </w:rPr>
              <w:lastRenderedPageBreak/>
              <w:t>other hand, raising the pH of the soil might enhance the variety and organisation of the soil microflora.</w:t>
            </w:r>
          </w:p>
        </w:tc>
        <w:tc>
          <w:tcPr>
            <w:tcW w:w="560" w:type="pct"/>
          </w:tcPr>
          <w:p w14:paraId="1F06514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In maize and sugarcane, preemergence suppression of a broad spectrum of significant </w:t>
            </w:r>
            <w:r w:rsidRPr="00C81A66">
              <w:rPr>
                <w:rFonts w:ascii="Times New Roman" w:eastAsia="Times New Roman" w:hAnsi="Times New Roman" w:cs="Times New Roman"/>
                <w:sz w:val="24"/>
                <w:szCs w:val="24"/>
                <w:lang w:eastAsia="en-IN"/>
              </w:rPr>
              <w:lastRenderedPageBreak/>
              <w:t>broadleaf and grass weeds results in distinctive foliar bleaching activity in vulnerable species before plant death.</w:t>
            </w:r>
          </w:p>
        </w:tc>
        <w:tc>
          <w:tcPr>
            <w:tcW w:w="710" w:type="pct"/>
          </w:tcPr>
          <w:p w14:paraId="50686CA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 xml:space="preserve">Low amounts of </w:t>
            </w:r>
            <w:proofErr w:type="spellStart"/>
            <w:r w:rsidRPr="00C81A66">
              <w:rPr>
                <w:rFonts w:ascii="Times New Roman" w:eastAsia="Times New Roman" w:hAnsi="Times New Roman" w:cs="Times New Roman"/>
                <w:sz w:val="24"/>
                <w:szCs w:val="24"/>
                <w:lang w:eastAsia="en-IN"/>
              </w:rPr>
              <w:t>isoxaflutole</w:t>
            </w:r>
            <w:proofErr w:type="spellEnd"/>
            <w:r w:rsidRPr="00C81A66">
              <w:rPr>
                <w:rFonts w:ascii="Times New Roman" w:eastAsia="Times New Roman" w:hAnsi="Times New Roman" w:cs="Times New Roman"/>
                <w:sz w:val="24"/>
                <w:szCs w:val="24"/>
                <w:lang w:eastAsia="en-IN"/>
              </w:rPr>
              <w:t xml:space="preserve"> can be hazardous to certain plants, and if it travels outside the application area, </w:t>
            </w:r>
            <w:r w:rsidRPr="00C81A66">
              <w:rPr>
                <w:rFonts w:ascii="Times New Roman" w:eastAsia="Times New Roman" w:hAnsi="Times New Roman" w:cs="Times New Roman"/>
                <w:sz w:val="24"/>
                <w:szCs w:val="24"/>
                <w:lang w:eastAsia="en-IN"/>
              </w:rPr>
              <w:lastRenderedPageBreak/>
              <w:t>it may harm or even kill non-target plants. Additionally, it is somewhat poisonous to freshwater fish and extremely toxic to aquatic vegetation.</w:t>
            </w:r>
          </w:p>
        </w:tc>
        <w:tc>
          <w:tcPr>
            <w:tcW w:w="530" w:type="pct"/>
          </w:tcPr>
          <w:p w14:paraId="511E13EB"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lastRenderedPageBreak/>
              <w:t>[</w:t>
            </w:r>
            <w:r w:rsidRPr="00C81A66">
              <w:rPr>
                <w:rFonts w:ascii="Times New Roman" w:eastAsia="Times New Roman" w:hAnsi="Times New Roman" w:cs="Times New Roman"/>
                <w:color w:val="00B0F0"/>
                <w:sz w:val="24"/>
                <w:szCs w:val="24"/>
                <w:lang w:eastAsia="en-IN"/>
              </w:rPr>
              <w:t>46</w:t>
            </w:r>
            <w:r w:rsidRPr="00C81A66">
              <w:rPr>
                <w:rFonts w:ascii="Times New Roman" w:eastAsia="Times New Roman" w:hAnsi="Times New Roman" w:cs="Times New Roman"/>
                <w:color w:val="000000" w:themeColor="text1"/>
                <w:sz w:val="24"/>
                <w:szCs w:val="24"/>
                <w:lang w:eastAsia="en-IN"/>
              </w:rPr>
              <w:t>]</w:t>
            </w:r>
          </w:p>
        </w:tc>
      </w:tr>
      <w:tr w:rsidR="00074FF4" w:rsidRPr="00C81A66" w14:paraId="05FEF2F1" w14:textId="77777777" w:rsidTr="00773ADD">
        <w:trPr>
          <w:trHeight w:val="480"/>
        </w:trPr>
        <w:tc>
          <w:tcPr>
            <w:tcW w:w="544" w:type="pct"/>
          </w:tcPr>
          <w:p w14:paraId="32F3BBE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Oryzalin</w:t>
            </w:r>
          </w:p>
          <w:p w14:paraId="4B7CD7AC" w14:textId="77777777" w:rsidR="00074FF4" w:rsidRPr="00C81A66" w:rsidRDefault="00074FF4" w:rsidP="00773ADD">
            <w:pPr>
              <w:rPr>
                <w:rFonts w:ascii="Times New Roman" w:eastAsia="Times New Roman" w:hAnsi="Times New Roman" w:cs="Times New Roman"/>
                <w:sz w:val="24"/>
                <w:szCs w:val="24"/>
                <w:lang w:eastAsia="en-IN"/>
              </w:rPr>
            </w:pPr>
          </w:p>
          <w:p w14:paraId="0F6ACF42" w14:textId="77777777" w:rsidR="00074FF4" w:rsidRPr="00C81A66" w:rsidRDefault="00074FF4" w:rsidP="00773ADD">
            <w:pPr>
              <w:rPr>
                <w:rFonts w:ascii="Times New Roman" w:eastAsia="Times New Roman" w:hAnsi="Times New Roman" w:cs="Times New Roman"/>
                <w:sz w:val="24"/>
                <w:szCs w:val="24"/>
                <w:lang w:eastAsia="en-IN"/>
              </w:rPr>
            </w:pPr>
          </w:p>
        </w:tc>
        <w:tc>
          <w:tcPr>
            <w:tcW w:w="461" w:type="pct"/>
          </w:tcPr>
          <w:p w14:paraId="0F9DCE6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4-(</w:t>
            </w:r>
            <w:proofErr w:type="spellStart"/>
            <w:r w:rsidRPr="00C81A66">
              <w:rPr>
                <w:rFonts w:ascii="Times New Roman" w:eastAsia="Times New Roman" w:hAnsi="Times New Roman" w:cs="Times New Roman"/>
                <w:sz w:val="24"/>
                <w:szCs w:val="24"/>
                <w:lang w:eastAsia="en-IN"/>
              </w:rPr>
              <w:t>dipropylamino</w:t>
            </w:r>
            <w:proofErr w:type="spellEnd"/>
            <w:r w:rsidRPr="00C81A66">
              <w:rPr>
                <w:rFonts w:ascii="Times New Roman" w:eastAsia="Times New Roman" w:hAnsi="Times New Roman" w:cs="Times New Roman"/>
                <w:sz w:val="24"/>
                <w:szCs w:val="24"/>
                <w:lang w:eastAsia="en-IN"/>
              </w:rPr>
              <w:t>)-3,5-dinitrobenzenesulfonamide</w:t>
            </w:r>
          </w:p>
        </w:tc>
        <w:tc>
          <w:tcPr>
            <w:tcW w:w="725" w:type="pct"/>
          </w:tcPr>
          <w:p w14:paraId="3404EEF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Dinitroanilines</w:t>
            </w:r>
          </w:p>
          <w:p w14:paraId="3C501228"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66D56A9C"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Chlorophyll synthesis</w:t>
            </w:r>
          </w:p>
          <w:p w14:paraId="2467D9F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PPO</w:t>
            </w:r>
          </w:p>
        </w:tc>
        <w:tc>
          <w:tcPr>
            <w:tcW w:w="407" w:type="pct"/>
          </w:tcPr>
          <w:p w14:paraId="3F216C7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12</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18</w:t>
            </w:r>
            <w:r w:rsidRPr="00C81A66">
              <w:rPr>
                <w:rFonts w:ascii="Times New Roman" w:eastAsia="Times New Roman" w:hAnsi="Times New Roman" w:cs="Times New Roman"/>
                <w:sz w:val="24"/>
                <w:szCs w:val="24"/>
                <w:lang w:eastAsia="en-IN"/>
              </w:rPr>
              <w:t>N</w:t>
            </w:r>
            <w:r w:rsidRPr="00C81A66">
              <w:rPr>
                <w:rFonts w:ascii="Times New Roman" w:eastAsia="Times New Roman" w:hAnsi="Times New Roman" w:cs="Times New Roman"/>
                <w:sz w:val="24"/>
                <w:szCs w:val="24"/>
                <w:vertAlign w:val="subscript"/>
                <w:lang w:eastAsia="en-IN"/>
              </w:rPr>
              <w:t>4</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6</w:t>
            </w:r>
            <w:r w:rsidRPr="00C81A66">
              <w:rPr>
                <w:rFonts w:ascii="Times New Roman" w:eastAsia="Times New Roman" w:hAnsi="Times New Roman" w:cs="Times New Roman"/>
                <w:sz w:val="24"/>
                <w:szCs w:val="24"/>
                <w:lang w:eastAsia="en-IN"/>
              </w:rPr>
              <w:t>S (346.36 g/mol)</w:t>
            </w:r>
          </w:p>
          <w:p w14:paraId="0049D5C4" w14:textId="77777777" w:rsidR="00074FF4" w:rsidRPr="00C81A66" w:rsidRDefault="00074FF4" w:rsidP="00773ADD">
            <w:pPr>
              <w:rPr>
                <w:rFonts w:ascii="Times New Roman" w:eastAsia="Times New Roman" w:hAnsi="Times New Roman" w:cs="Times New Roman"/>
                <w:sz w:val="24"/>
                <w:szCs w:val="24"/>
                <w:lang w:eastAsia="en-IN"/>
              </w:rPr>
            </w:pPr>
          </w:p>
        </w:tc>
        <w:tc>
          <w:tcPr>
            <w:tcW w:w="610" w:type="pct"/>
          </w:tcPr>
          <w:p w14:paraId="2B9A61D9"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Remain in soil, damaging non-target plants and perhaps poisoning water. There aren’t many immediate health risks.</w:t>
            </w:r>
          </w:p>
        </w:tc>
        <w:tc>
          <w:tcPr>
            <w:tcW w:w="560" w:type="pct"/>
          </w:tcPr>
          <w:p w14:paraId="5CA88AA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crops including soybeans, peanuts, and ornamental plants, oryzalin is used to suppress annual grasses and </w:t>
            </w:r>
            <w:r w:rsidRPr="00C81A66">
              <w:rPr>
                <w:rFonts w:ascii="Times New Roman" w:eastAsia="Times New Roman" w:hAnsi="Times New Roman" w:cs="Times New Roman"/>
                <w:sz w:val="24"/>
                <w:szCs w:val="24"/>
                <w:lang w:eastAsia="en-IN"/>
              </w:rPr>
              <w:lastRenderedPageBreak/>
              <w:t>broadleaf weeds.</w:t>
            </w:r>
          </w:p>
        </w:tc>
        <w:tc>
          <w:tcPr>
            <w:tcW w:w="710" w:type="pct"/>
          </w:tcPr>
          <w:p w14:paraId="48DC72E6"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lastRenderedPageBreak/>
              <w:t>Risks have been raised over oryzalin’s long-term soil toxicity due to its persistence in soil and potential effects on non-target plants and soil microbes.</w:t>
            </w:r>
          </w:p>
        </w:tc>
        <w:tc>
          <w:tcPr>
            <w:tcW w:w="530" w:type="pct"/>
          </w:tcPr>
          <w:p w14:paraId="4C30C4E9"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47</w:t>
            </w:r>
            <w:r w:rsidRPr="00C81A66">
              <w:rPr>
                <w:rFonts w:ascii="Times New Roman" w:eastAsia="Times New Roman" w:hAnsi="Times New Roman" w:cs="Times New Roman"/>
                <w:color w:val="000000" w:themeColor="text1"/>
                <w:sz w:val="24"/>
                <w:szCs w:val="24"/>
                <w:lang w:eastAsia="en-IN"/>
              </w:rPr>
              <w:t>]</w:t>
            </w:r>
          </w:p>
        </w:tc>
      </w:tr>
      <w:tr w:rsidR="00074FF4" w:rsidRPr="00C81A66" w14:paraId="7804B9B8" w14:textId="77777777" w:rsidTr="00773ADD">
        <w:trPr>
          <w:trHeight w:val="480"/>
        </w:trPr>
        <w:tc>
          <w:tcPr>
            <w:tcW w:w="544" w:type="pct"/>
          </w:tcPr>
          <w:p w14:paraId="20BAC84B"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t>Lancotrione</w:t>
            </w:r>
            <w:proofErr w:type="spellEnd"/>
          </w:p>
        </w:tc>
        <w:tc>
          <w:tcPr>
            <w:tcW w:w="461" w:type="pct"/>
          </w:tcPr>
          <w:p w14:paraId="38A2965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2-[[2-chloro-3-[2-(1,3-dioxolan-2-</w:t>
            </w:r>
            <w:proofErr w:type="gramStart"/>
            <w:r w:rsidRPr="00C81A66">
              <w:rPr>
                <w:rFonts w:ascii="Times New Roman" w:eastAsia="Times New Roman" w:hAnsi="Times New Roman" w:cs="Times New Roman"/>
                <w:sz w:val="24"/>
                <w:szCs w:val="24"/>
                <w:lang w:eastAsia="en-IN"/>
              </w:rPr>
              <w:t>yl)ethoxy</w:t>
            </w:r>
            <w:proofErr w:type="gramEnd"/>
            <w:r w:rsidRPr="00C81A66">
              <w:rPr>
                <w:rFonts w:ascii="Times New Roman" w:eastAsia="Times New Roman" w:hAnsi="Times New Roman" w:cs="Times New Roman"/>
                <w:sz w:val="24"/>
                <w:szCs w:val="24"/>
                <w:lang w:eastAsia="en-IN"/>
              </w:rPr>
              <w:t>]-4-methylsulfonylphenyl]-hydroxymethylidene]cyclohexane-1,3-dione</w:t>
            </w:r>
          </w:p>
        </w:tc>
        <w:tc>
          <w:tcPr>
            <w:tcW w:w="725" w:type="pct"/>
          </w:tcPr>
          <w:p w14:paraId="506DC70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Triketone</w:t>
            </w:r>
          </w:p>
          <w:p w14:paraId="1E78CEA1"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1B9BB8BA"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HPPD</w:t>
            </w:r>
          </w:p>
        </w:tc>
        <w:tc>
          <w:tcPr>
            <w:tcW w:w="407" w:type="pct"/>
          </w:tcPr>
          <w:p w14:paraId="400A80E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19</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21</w:t>
            </w:r>
            <w:r w:rsidRPr="00C81A66">
              <w:rPr>
                <w:rFonts w:ascii="Times New Roman" w:eastAsia="Times New Roman" w:hAnsi="Times New Roman" w:cs="Times New Roman"/>
                <w:sz w:val="24"/>
                <w:szCs w:val="24"/>
                <w:lang w:eastAsia="en-IN"/>
              </w:rPr>
              <w:t>ClO</w:t>
            </w:r>
            <w:r w:rsidRPr="00C81A66">
              <w:rPr>
                <w:rFonts w:ascii="Times New Roman" w:eastAsia="Times New Roman" w:hAnsi="Times New Roman" w:cs="Times New Roman"/>
                <w:sz w:val="24"/>
                <w:szCs w:val="24"/>
                <w:vertAlign w:val="subscript"/>
                <w:lang w:eastAsia="en-IN"/>
              </w:rPr>
              <w:t>8</w:t>
            </w:r>
            <w:r w:rsidRPr="00C81A66">
              <w:rPr>
                <w:rFonts w:ascii="Times New Roman" w:eastAsia="Times New Roman" w:hAnsi="Times New Roman" w:cs="Times New Roman"/>
                <w:sz w:val="24"/>
                <w:szCs w:val="24"/>
                <w:lang w:eastAsia="en-IN"/>
              </w:rPr>
              <w:t>S</w:t>
            </w:r>
          </w:p>
          <w:p w14:paraId="6E00D744"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(444.9 g/mol)</w:t>
            </w:r>
          </w:p>
        </w:tc>
        <w:tc>
          <w:tcPr>
            <w:tcW w:w="610" w:type="pct"/>
          </w:tcPr>
          <w:p w14:paraId="314F3D5F"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Effect on soil microbes, which could have an impact on microbial activity and soil health.</w:t>
            </w:r>
          </w:p>
        </w:tc>
        <w:tc>
          <w:tcPr>
            <w:tcW w:w="560" w:type="pct"/>
          </w:tcPr>
          <w:p w14:paraId="47F22E1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In crops such as corn and soybeans, </w:t>
            </w:r>
            <w:proofErr w:type="spellStart"/>
            <w:r w:rsidRPr="00C81A66">
              <w:rPr>
                <w:rFonts w:ascii="Times New Roman" w:eastAsia="Times New Roman" w:hAnsi="Times New Roman" w:cs="Times New Roman"/>
                <w:sz w:val="24"/>
                <w:szCs w:val="24"/>
                <w:lang w:eastAsia="en-IN"/>
              </w:rPr>
              <w:t>lancotrione</w:t>
            </w:r>
            <w:proofErr w:type="spellEnd"/>
            <w:r w:rsidRPr="00C81A66">
              <w:rPr>
                <w:rFonts w:ascii="Times New Roman" w:eastAsia="Times New Roman" w:hAnsi="Times New Roman" w:cs="Times New Roman"/>
                <w:sz w:val="24"/>
                <w:szCs w:val="24"/>
                <w:lang w:eastAsia="en-IN"/>
              </w:rPr>
              <w:t xml:space="preserve"> inhibits grasses and broadleaf weeds.</w:t>
            </w:r>
          </w:p>
        </w:tc>
        <w:tc>
          <w:tcPr>
            <w:tcW w:w="710" w:type="pct"/>
          </w:tcPr>
          <w:p w14:paraId="30E00F1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It can stay in water and soil, polluting sources of water and harming aquatic life and non-target plants.</w:t>
            </w:r>
          </w:p>
        </w:tc>
        <w:tc>
          <w:tcPr>
            <w:tcW w:w="530" w:type="pct"/>
          </w:tcPr>
          <w:p w14:paraId="1EB099B0"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48</w:t>
            </w:r>
            <w:r w:rsidRPr="00C81A66">
              <w:rPr>
                <w:rFonts w:ascii="Times New Roman" w:eastAsia="Times New Roman" w:hAnsi="Times New Roman" w:cs="Times New Roman"/>
                <w:color w:val="000000" w:themeColor="text1"/>
                <w:sz w:val="24"/>
                <w:szCs w:val="24"/>
                <w:lang w:eastAsia="en-IN"/>
              </w:rPr>
              <w:t>]</w:t>
            </w:r>
          </w:p>
        </w:tc>
      </w:tr>
      <w:tr w:rsidR="00074FF4" w:rsidRPr="00C81A66" w14:paraId="116FA2DB" w14:textId="77777777" w:rsidTr="00773ADD">
        <w:trPr>
          <w:trHeight w:val="2991"/>
        </w:trPr>
        <w:tc>
          <w:tcPr>
            <w:tcW w:w="544" w:type="pct"/>
          </w:tcPr>
          <w:p w14:paraId="6855BE4E" w14:textId="77777777" w:rsidR="00074FF4" w:rsidRPr="00C81A66" w:rsidRDefault="00074FF4" w:rsidP="00773ADD">
            <w:pPr>
              <w:rPr>
                <w:rFonts w:ascii="Times New Roman" w:eastAsia="Times New Roman" w:hAnsi="Times New Roman" w:cs="Times New Roman"/>
                <w:sz w:val="24"/>
                <w:szCs w:val="24"/>
                <w:lang w:eastAsia="en-IN"/>
              </w:rPr>
            </w:pPr>
            <w:proofErr w:type="spellStart"/>
            <w:r w:rsidRPr="00C81A66">
              <w:rPr>
                <w:rFonts w:ascii="Times New Roman" w:eastAsia="Times New Roman" w:hAnsi="Times New Roman" w:cs="Times New Roman"/>
                <w:sz w:val="24"/>
                <w:szCs w:val="24"/>
                <w:lang w:eastAsia="en-IN"/>
              </w:rPr>
              <w:lastRenderedPageBreak/>
              <w:t>Quizalofop</w:t>
            </w:r>
            <w:proofErr w:type="spellEnd"/>
            <w:r w:rsidRPr="00C81A66">
              <w:rPr>
                <w:rFonts w:ascii="Times New Roman" w:eastAsia="Times New Roman" w:hAnsi="Times New Roman" w:cs="Times New Roman"/>
                <w:sz w:val="24"/>
                <w:szCs w:val="24"/>
                <w:lang w:eastAsia="en-IN"/>
              </w:rPr>
              <w:t xml:space="preserve"> -p-ethyl</w:t>
            </w:r>
          </w:p>
          <w:p w14:paraId="3C7296EB" w14:textId="77777777" w:rsidR="00074FF4" w:rsidRPr="00C81A66" w:rsidRDefault="00074FF4" w:rsidP="00773ADD">
            <w:pPr>
              <w:rPr>
                <w:rFonts w:ascii="Times New Roman" w:eastAsia="Times New Roman" w:hAnsi="Times New Roman" w:cs="Times New Roman"/>
                <w:sz w:val="24"/>
                <w:szCs w:val="24"/>
                <w:lang w:eastAsia="en-IN"/>
              </w:rPr>
            </w:pPr>
          </w:p>
        </w:tc>
        <w:tc>
          <w:tcPr>
            <w:tcW w:w="461" w:type="pct"/>
          </w:tcPr>
          <w:p w14:paraId="13149462"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ethyl (</w:t>
            </w:r>
            <w:r w:rsidRPr="00C81A66">
              <w:rPr>
                <w:rFonts w:ascii="Times New Roman" w:eastAsia="Times New Roman" w:hAnsi="Times New Roman" w:cs="Times New Roman"/>
                <w:i/>
                <w:iCs/>
                <w:sz w:val="24"/>
                <w:szCs w:val="24"/>
                <w:lang w:eastAsia="en-IN"/>
              </w:rPr>
              <w:t>2R</w:t>
            </w:r>
            <w:r w:rsidRPr="00C81A66">
              <w:rPr>
                <w:rFonts w:ascii="Times New Roman" w:eastAsia="Times New Roman" w:hAnsi="Times New Roman" w:cs="Times New Roman"/>
                <w:sz w:val="24"/>
                <w:szCs w:val="24"/>
                <w:lang w:eastAsia="en-IN"/>
              </w:rPr>
              <w:t>)-2-[4-(6-chloroquinoxalin-2-</w:t>
            </w:r>
            <w:proofErr w:type="gramStart"/>
            <w:r w:rsidRPr="00C81A66">
              <w:rPr>
                <w:rFonts w:ascii="Times New Roman" w:eastAsia="Times New Roman" w:hAnsi="Times New Roman" w:cs="Times New Roman"/>
                <w:sz w:val="24"/>
                <w:szCs w:val="24"/>
                <w:lang w:eastAsia="en-IN"/>
              </w:rPr>
              <w:t>yl)</w:t>
            </w:r>
            <w:proofErr w:type="spellStart"/>
            <w:r w:rsidRPr="00C81A66">
              <w:rPr>
                <w:rFonts w:ascii="Times New Roman" w:eastAsia="Times New Roman" w:hAnsi="Times New Roman" w:cs="Times New Roman"/>
                <w:sz w:val="24"/>
                <w:szCs w:val="24"/>
                <w:lang w:eastAsia="en-IN"/>
              </w:rPr>
              <w:t>oxyphenoxy</w:t>
            </w:r>
            <w:proofErr w:type="spellEnd"/>
            <w:proofErr w:type="gramEnd"/>
            <w:r w:rsidRPr="00C81A66">
              <w:rPr>
                <w:rFonts w:ascii="Times New Roman" w:eastAsia="Times New Roman" w:hAnsi="Times New Roman" w:cs="Times New Roman"/>
                <w:sz w:val="24"/>
                <w:szCs w:val="24"/>
                <w:lang w:eastAsia="en-IN"/>
              </w:rPr>
              <w:t>]propanoate</w:t>
            </w:r>
          </w:p>
        </w:tc>
        <w:tc>
          <w:tcPr>
            <w:tcW w:w="725" w:type="pct"/>
          </w:tcPr>
          <w:p w14:paraId="178D335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Aryloxyphenoxypropionates</w:t>
            </w:r>
          </w:p>
          <w:p w14:paraId="1EF866BB" w14:textId="77777777" w:rsidR="00074FF4" w:rsidRPr="00C81A66" w:rsidRDefault="00074FF4" w:rsidP="00773ADD">
            <w:pPr>
              <w:rPr>
                <w:rFonts w:ascii="Times New Roman" w:eastAsia="Times New Roman" w:hAnsi="Times New Roman" w:cs="Times New Roman"/>
                <w:sz w:val="24"/>
                <w:szCs w:val="24"/>
                <w:lang w:eastAsia="en-IN"/>
              </w:rPr>
            </w:pPr>
          </w:p>
        </w:tc>
        <w:tc>
          <w:tcPr>
            <w:tcW w:w="453" w:type="pct"/>
          </w:tcPr>
          <w:p w14:paraId="3A89D5A5"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Fatty acid synthesis</w:t>
            </w:r>
          </w:p>
          <w:p w14:paraId="54D6003E"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 </w:t>
            </w:r>
            <w:proofErr w:type="spellStart"/>
            <w:r w:rsidRPr="00C81A66">
              <w:rPr>
                <w:rFonts w:ascii="Times New Roman" w:eastAsia="Times New Roman" w:hAnsi="Times New Roman" w:cs="Times New Roman"/>
                <w:sz w:val="24"/>
                <w:szCs w:val="24"/>
                <w:lang w:eastAsia="en-IN"/>
              </w:rPr>
              <w:t>ACCase</w:t>
            </w:r>
            <w:proofErr w:type="spellEnd"/>
          </w:p>
        </w:tc>
        <w:tc>
          <w:tcPr>
            <w:tcW w:w="407" w:type="pct"/>
          </w:tcPr>
          <w:p w14:paraId="30D43A8B"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C</w:t>
            </w:r>
            <w:r w:rsidRPr="00C81A66">
              <w:rPr>
                <w:rFonts w:ascii="Times New Roman" w:eastAsia="Times New Roman" w:hAnsi="Times New Roman" w:cs="Times New Roman"/>
                <w:sz w:val="24"/>
                <w:szCs w:val="24"/>
                <w:vertAlign w:val="subscript"/>
                <w:lang w:eastAsia="en-IN"/>
              </w:rPr>
              <w:t>19</w:t>
            </w:r>
            <w:r w:rsidRPr="00C81A66">
              <w:rPr>
                <w:rFonts w:ascii="Times New Roman" w:eastAsia="Times New Roman" w:hAnsi="Times New Roman" w:cs="Times New Roman"/>
                <w:sz w:val="24"/>
                <w:szCs w:val="24"/>
                <w:lang w:eastAsia="en-IN"/>
              </w:rPr>
              <w:t>H</w:t>
            </w:r>
            <w:r w:rsidRPr="00C81A66">
              <w:rPr>
                <w:rFonts w:ascii="Times New Roman" w:eastAsia="Times New Roman" w:hAnsi="Times New Roman" w:cs="Times New Roman"/>
                <w:sz w:val="24"/>
                <w:szCs w:val="24"/>
                <w:vertAlign w:val="subscript"/>
                <w:lang w:eastAsia="en-IN"/>
              </w:rPr>
              <w:t>17</w:t>
            </w:r>
            <w:r w:rsidRPr="00C81A66">
              <w:rPr>
                <w:rFonts w:ascii="Times New Roman" w:eastAsia="Times New Roman" w:hAnsi="Times New Roman" w:cs="Times New Roman"/>
                <w:sz w:val="24"/>
                <w:szCs w:val="24"/>
                <w:lang w:eastAsia="en-IN"/>
              </w:rPr>
              <w:t>ClN</w:t>
            </w:r>
            <w:r w:rsidRPr="00C81A66">
              <w:rPr>
                <w:rFonts w:ascii="Times New Roman" w:eastAsia="Times New Roman" w:hAnsi="Times New Roman" w:cs="Times New Roman"/>
                <w:sz w:val="24"/>
                <w:szCs w:val="24"/>
                <w:vertAlign w:val="subscript"/>
                <w:lang w:eastAsia="en-IN"/>
              </w:rPr>
              <w:t>2</w:t>
            </w:r>
            <w:r w:rsidRPr="00C81A66">
              <w:rPr>
                <w:rFonts w:ascii="Times New Roman" w:eastAsia="Times New Roman" w:hAnsi="Times New Roman" w:cs="Times New Roman"/>
                <w:sz w:val="24"/>
                <w:szCs w:val="24"/>
                <w:lang w:eastAsia="en-IN"/>
              </w:rPr>
              <w:t>O</w:t>
            </w:r>
            <w:r w:rsidRPr="00C81A66">
              <w:rPr>
                <w:rFonts w:ascii="Times New Roman" w:eastAsia="Times New Roman" w:hAnsi="Times New Roman" w:cs="Times New Roman"/>
                <w:sz w:val="24"/>
                <w:szCs w:val="24"/>
                <w:vertAlign w:val="subscript"/>
                <w:lang w:eastAsia="en-IN"/>
              </w:rPr>
              <w:t>4</w:t>
            </w:r>
          </w:p>
          <w:p w14:paraId="58D6AF2D"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(372.8 g/mol)</w:t>
            </w:r>
          </w:p>
        </w:tc>
        <w:tc>
          <w:tcPr>
            <w:tcW w:w="610" w:type="pct"/>
          </w:tcPr>
          <w:p w14:paraId="3F0B3288"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Toxic effect on soil microorganisms, which could upset soil ecosystems.</w:t>
            </w:r>
          </w:p>
        </w:tc>
        <w:tc>
          <w:tcPr>
            <w:tcW w:w="560" w:type="pct"/>
          </w:tcPr>
          <w:p w14:paraId="2B9E5570"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To manage annual and perennial grasses in broadleaf crops such as sugar beets, sunflowers, and soybeans.</w:t>
            </w:r>
          </w:p>
          <w:p w14:paraId="74406ED8" w14:textId="77777777" w:rsidR="00074FF4" w:rsidRPr="00C81A66" w:rsidRDefault="00074FF4" w:rsidP="00773ADD">
            <w:pPr>
              <w:rPr>
                <w:rFonts w:ascii="Times New Roman" w:eastAsia="Times New Roman" w:hAnsi="Times New Roman" w:cs="Times New Roman"/>
                <w:sz w:val="24"/>
                <w:szCs w:val="24"/>
                <w:lang w:eastAsia="en-IN"/>
              </w:rPr>
            </w:pPr>
          </w:p>
          <w:p w14:paraId="66E94768" w14:textId="77777777" w:rsidR="00074FF4" w:rsidRPr="00C81A66" w:rsidRDefault="00074FF4" w:rsidP="00773ADD">
            <w:pPr>
              <w:rPr>
                <w:rFonts w:ascii="Times New Roman" w:eastAsia="Times New Roman" w:hAnsi="Times New Roman" w:cs="Times New Roman"/>
                <w:sz w:val="24"/>
                <w:szCs w:val="24"/>
                <w:lang w:eastAsia="en-IN"/>
              </w:rPr>
            </w:pPr>
          </w:p>
        </w:tc>
        <w:tc>
          <w:tcPr>
            <w:tcW w:w="710" w:type="pct"/>
          </w:tcPr>
          <w:p w14:paraId="1E655333" w14:textId="77777777" w:rsidR="00074FF4" w:rsidRPr="00C81A66" w:rsidRDefault="00074FF4" w:rsidP="00773ADD">
            <w:pPr>
              <w:rPr>
                <w:rFonts w:ascii="Times New Roman" w:eastAsia="Times New Roman" w:hAnsi="Times New Roman" w:cs="Times New Roman"/>
                <w:sz w:val="24"/>
                <w:szCs w:val="24"/>
                <w:lang w:eastAsia="en-IN"/>
              </w:rPr>
            </w:pPr>
            <w:r w:rsidRPr="00C81A66">
              <w:rPr>
                <w:rFonts w:ascii="Times New Roman" w:eastAsia="Times New Roman" w:hAnsi="Times New Roman" w:cs="Times New Roman"/>
                <w:sz w:val="24"/>
                <w:szCs w:val="24"/>
                <w:lang w:eastAsia="en-IN"/>
              </w:rPr>
              <w:t xml:space="preserve">It may persist in water and soil, endangering aquatic ecosystems and non-target species. </w:t>
            </w:r>
          </w:p>
        </w:tc>
        <w:tc>
          <w:tcPr>
            <w:tcW w:w="530" w:type="pct"/>
          </w:tcPr>
          <w:p w14:paraId="30358D04" w14:textId="77777777" w:rsidR="00074FF4" w:rsidRPr="00C81A66" w:rsidRDefault="00074FF4" w:rsidP="00773ADD">
            <w:pPr>
              <w:rPr>
                <w:rFonts w:ascii="Times New Roman" w:eastAsia="Times New Roman" w:hAnsi="Times New Roman" w:cs="Times New Roman"/>
                <w:color w:val="00B0F0"/>
                <w:sz w:val="24"/>
                <w:szCs w:val="24"/>
                <w:lang w:eastAsia="en-IN"/>
              </w:rPr>
            </w:pPr>
            <w:r w:rsidRPr="00C81A66">
              <w:rPr>
                <w:rFonts w:ascii="Times New Roman" w:eastAsia="Times New Roman" w:hAnsi="Times New Roman" w:cs="Times New Roman"/>
                <w:color w:val="000000" w:themeColor="text1"/>
                <w:sz w:val="24"/>
                <w:szCs w:val="24"/>
                <w:lang w:eastAsia="en-IN"/>
              </w:rPr>
              <w:t>[</w:t>
            </w:r>
            <w:r w:rsidRPr="00C81A66">
              <w:rPr>
                <w:rFonts w:ascii="Times New Roman" w:eastAsia="Times New Roman" w:hAnsi="Times New Roman" w:cs="Times New Roman"/>
                <w:color w:val="00B0F0"/>
                <w:sz w:val="24"/>
                <w:szCs w:val="24"/>
                <w:lang w:eastAsia="en-IN"/>
              </w:rPr>
              <w:t>49</w:t>
            </w:r>
            <w:r w:rsidRPr="00C81A66">
              <w:rPr>
                <w:rFonts w:ascii="Times New Roman" w:eastAsia="Times New Roman" w:hAnsi="Times New Roman" w:cs="Times New Roman"/>
                <w:color w:val="000000" w:themeColor="text1"/>
                <w:sz w:val="24"/>
                <w:szCs w:val="24"/>
                <w:lang w:eastAsia="en-IN"/>
              </w:rPr>
              <w:t>]</w:t>
            </w:r>
          </w:p>
        </w:tc>
      </w:tr>
    </w:tbl>
    <w:p w14:paraId="02C75B38" w14:textId="77777777" w:rsidR="00074FF4" w:rsidRPr="00C81A66" w:rsidRDefault="00074FF4" w:rsidP="00074FF4"/>
    <w:p w14:paraId="3503148A" w14:textId="77777777" w:rsidR="00074FF4" w:rsidRPr="00C81A66" w:rsidRDefault="00074FF4" w:rsidP="00074FF4"/>
    <w:p w14:paraId="5237B785" w14:textId="77777777" w:rsidR="00074FF4" w:rsidRPr="00C81A66" w:rsidRDefault="00074FF4" w:rsidP="00074FF4">
      <w:pPr>
        <w:jc w:val="both"/>
        <w:rPr>
          <w:rFonts w:ascii="Times New Roman" w:hAnsi="Times New Roman" w:cs="Times New Roman"/>
          <w:b/>
          <w:bCs/>
          <w:sz w:val="24"/>
          <w:szCs w:val="24"/>
        </w:rPr>
      </w:pPr>
      <w:r w:rsidRPr="00C81A66">
        <w:rPr>
          <w:rFonts w:ascii="Times New Roman" w:hAnsi="Times New Roman" w:cs="Times New Roman"/>
          <w:b/>
          <w:bCs/>
          <w:sz w:val="24"/>
          <w:szCs w:val="24"/>
        </w:rPr>
        <w:t>References</w:t>
      </w:r>
    </w:p>
    <w:p w14:paraId="3E883B70"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rPr>
        <w:t xml:space="preserve">Zhang M, Cai H, Ling D, Pang C, Chang J, </w:t>
      </w:r>
      <w:proofErr w:type="spellStart"/>
      <w:r w:rsidRPr="00C81A66">
        <w:rPr>
          <w:rFonts w:ascii="Times New Roman" w:hAnsi="Times New Roman" w:cs="Times New Roman"/>
          <w:sz w:val="24"/>
          <w:szCs w:val="24"/>
        </w:rPr>
        <w:t>Jin</w:t>
      </w:r>
      <w:proofErr w:type="spellEnd"/>
      <w:r w:rsidRPr="00C81A66">
        <w:rPr>
          <w:rFonts w:ascii="Times New Roman" w:hAnsi="Times New Roman" w:cs="Times New Roman"/>
          <w:sz w:val="24"/>
          <w:szCs w:val="24"/>
        </w:rPr>
        <w:t xml:space="preserve"> Z,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Herbicidal activity of </w:t>
      </w:r>
      <w:proofErr w:type="spellStart"/>
      <w:r w:rsidRPr="00C81A66">
        <w:rPr>
          <w:rFonts w:ascii="Times New Roman" w:hAnsi="Times New Roman" w:cs="Times New Roman"/>
          <w:sz w:val="24"/>
          <w:szCs w:val="24"/>
        </w:rPr>
        <w:t>beflubutamid</w:t>
      </w:r>
      <w:proofErr w:type="spellEnd"/>
      <w:r w:rsidRPr="00C81A66">
        <w:rPr>
          <w:rFonts w:ascii="Times New Roman" w:hAnsi="Times New Roman" w:cs="Times New Roman"/>
          <w:sz w:val="24"/>
          <w:szCs w:val="24"/>
        </w:rPr>
        <w:t xml:space="preserve"> analogues as PDS inhibitors and SAR analysis and degradation dynamics in wheat. Journal of Agricultural and Food Chemistry. 2023; 71: 16972–16983. </w:t>
      </w:r>
      <w:hyperlink r:id="rId7" w:tgtFrame="_new" w:history="1">
        <w:r w:rsidRPr="00C81A66">
          <w:rPr>
            <w:rStyle w:val="af0"/>
            <w:rFonts w:ascii="Times New Roman" w:hAnsi="Times New Roman" w:cs="Times New Roman"/>
            <w:sz w:val="24"/>
            <w:szCs w:val="24"/>
          </w:rPr>
          <w:t>https://doi.org/10.1021/acs.jafc.3c04733</w:t>
        </w:r>
      </w:hyperlink>
      <w:r w:rsidRPr="00C81A66">
        <w:rPr>
          <w:rFonts w:ascii="Times New Roman" w:hAnsi="Times New Roman" w:cs="Times New Roman"/>
          <w:sz w:val="24"/>
          <w:szCs w:val="24"/>
        </w:rPr>
        <w:t>.</w:t>
      </w:r>
    </w:p>
    <w:p w14:paraId="0B5D1487"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rPr>
        <w:t xml:space="preserve">Lee JY, Park S, Lim W, Song G. </w:t>
      </w:r>
      <w:proofErr w:type="spellStart"/>
      <w:r w:rsidRPr="00C81A66">
        <w:rPr>
          <w:rFonts w:ascii="Times New Roman" w:hAnsi="Times New Roman" w:cs="Times New Roman"/>
          <w:sz w:val="24"/>
          <w:szCs w:val="24"/>
        </w:rPr>
        <w:t>Picolinafen</w:t>
      </w:r>
      <w:proofErr w:type="spellEnd"/>
      <w:r w:rsidRPr="00C81A66">
        <w:rPr>
          <w:rFonts w:ascii="Times New Roman" w:hAnsi="Times New Roman" w:cs="Times New Roman"/>
          <w:sz w:val="24"/>
          <w:szCs w:val="24"/>
        </w:rPr>
        <w:t xml:space="preserve"> exerts developmental toxicity via the suppression of oxidative stress and angiogenesis in zebrafish embryos. Pesticide Biochemistry and Physiology. 2021; 171: 104734. </w:t>
      </w:r>
      <w:hyperlink r:id="rId8" w:tgtFrame="_new" w:history="1">
        <w:r w:rsidRPr="00C81A66">
          <w:rPr>
            <w:rStyle w:val="af0"/>
            <w:rFonts w:ascii="Times New Roman" w:hAnsi="Times New Roman" w:cs="Times New Roman"/>
            <w:sz w:val="24"/>
            <w:szCs w:val="24"/>
          </w:rPr>
          <w:t>https://doi.org/10.1016/j.pestbp.2020.104734</w:t>
        </w:r>
      </w:hyperlink>
      <w:r w:rsidRPr="00C81A66">
        <w:rPr>
          <w:rFonts w:ascii="Times New Roman" w:hAnsi="Times New Roman" w:cs="Times New Roman"/>
          <w:sz w:val="24"/>
          <w:szCs w:val="24"/>
        </w:rPr>
        <w:t>.</w:t>
      </w:r>
    </w:p>
    <w:p w14:paraId="0CE9348C"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rPr>
        <w:lastRenderedPageBreak/>
        <w:t xml:space="preserve">Zhang Q, He Z, Wang J. Acute toxicity, oxidative stress, toxicity mechanism, and degradation dynamics of trifluralin in Eisenia </w:t>
      </w:r>
      <w:proofErr w:type="spellStart"/>
      <w:r w:rsidRPr="00C81A66">
        <w:rPr>
          <w:rFonts w:ascii="Times New Roman" w:hAnsi="Times New Roman" w:cs="Times New Roman"/>
          <w:sz w:val="24"/>
          <w:szCs w:val="24"/>
        </w:rPr>
        <w:t>foetide</w:t>
      </w:r>
      <w:proofErr w:type="spellEnd"/>
      <w:r w:rsidRPr="00C81A66">
        <w:rPr>
          <w:rFonts w:ascii="Times New Roman" w:hAnsi="Times New Roman" w:cs="Times New Roman"/>
          <w:sz w:val="24"/>
          <w:szCs w:val="24"/>
        </w:rPr>
        <w:t xml:space="preserve"> (Annelida: </w:t>
      </w:r>
      <w:proofErr w:type="spellStart"/>
      <w:r w:rsidRPr="00C81A66">
        <w:rPr>
          <w:rFonts w:ascii="Times New Roman" w:hAnsi="Times New Roman" w:cs="Times New Roman"/>
          <w:sz w:val="24"/>
          <w:szCs w:val="24"/>
        </w:rPr>
        <w:t>Lumbricidae</w:t>
      </w:r>
      <w:proofErr w:type="spellEnd"/>
      <w:r w:rsidRPr="00C81A66">
        <w:rPr>
          <w:rFonts w:ascii="Times New Roman" w:hAnsi="Times New Roman" w:cs="Times New Roman"/>
          <w:sz w:val="24"/>
          <w:szCs w:val="24"/>
        </w:rPr>
        <w:t xml:space="preserve">). Journal of Entomological Science. 2023; 58: 27–46. </w:t>
      </w:r>
      <w:hyperlink r:id="rId9" w:history="1">
        <w:r w:rsidRPr="00C81A66">
          <w:rPr>
            <w:rStyle w:val="af0"/>
            <w:rFonts w:ascii="Times New Roman" w:hAnsi="Times New Roman" w:cs="Times New Roman"/>
            <w:sz w:val="24"/>
            <w:szCs w:val="24"/>
          </w:rPr>
          <w:t>https://doi.org/10.18474/JES22-06\</w:t>
        </w:r>
      </w:hyperlink>
      <w:r w:rsidRPr="00C81A66">
        <w:rPr>
          <w:rFonts w:ascii="Times New Roman" w:hAnsi="Times New Roman" w:cs="Times New Roman"/>
          <w:sz w:val="24"/>
          <w:szCs w:val="24"/>
        </w:rPr>
        <w:t>.</w:t>
      </w:r>
    </w:p>
    <w:p w14:paraId="6991867F"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rPr>
        <w:t xml:space="preserve">Van Frost SR, White AM, </w:t>
      </w:r>
      <w:proofErr w:type="spellStart"/>
      <w:r w:rsidRPr="00C81A66">
        <w:rPr>
          <w:rFonts w:ascii="Times New Roman" w:hAnsi="Times New Roman" w:cs="Times New Roman"/>
          <w:sz w:val="24"/>
          <w:szCs w:val="24"/>
        </w:rPr>
        <w:t>Jauquet</w:t>
      </w:r>
      <w:proofErr w:type="spellEnd"/>
      <w:r w:rsidRPr="00C81A66">
        <w:rPr>
          <w:rFonts w:ascii="Times New Roman" w:hAnsi="Times New Roman" w:cs="Times New Roman"/>
          <w:sz w:val="24"/>
          <w:szCs w:val="24"/>
        </w:rPr>
        <w:t xml:space="preserve"> JM, Magness AM, McMahon KD, </w:t>
      </w:r>
      <w:proofErr w:type="spellStart"/>
      <w:r w:rsidRPr="00C81A66">
        <w:rPr>
          <w:rFonts w:ascii="Times New Roman" w:hAnsi="Times New Roman" w:cs="Times New Roman"/>
          <w:sz w:val="24"/>
          <w:szCs w:val="24"/>
        </w:rPr>
        <w:t>Remucal</w:t>
      </w:r>
      <w:proofErr w:type="spellEnd"/>
      <w:r w:rsidRPr="00C81A66">
        <w:rPr>
          <w:rFonts w:ascii="Times New Roman" w:hAnsi="Times New Roman" w:cs="Times New Roman"/>
          <w:sz w:val="24"/>
          <w:szCs w:val="24"/>
        </w:rPr>
        <w:t xml:space="preserve"> CK. Laboratory measurements underestimate persistence of the aquatic herbicide </w:t>
      </w:r>
      <w:proofErr w:type="spellStart"/>
      <w:r w:rsidRPr="00C81A66">
        <w:rPr>
          <w:rFonts w:ascii="Times New Roman" w:hAnsi="Times New Roman" w:cs="Times New Roman"/>
          <w:sz w:val="24"/>
          <w:szCs w:val="24"/>
        </w:rPr>
        <w:t>fluridone</w:t>
      </w:r>
      <w:proofErr w:type="spellEnd"/>
      <w:r w:rsidRPr="00C81A66">
        <w:rPr>
          <w:rFonts w:ascii="Times New Roman" w:hAnsi="Times New Roman" w:cs="Times New Roman"/>
          <w:sz w:val="24"/>
          <w:szCs w:val="24"/>
        </w:rPr>
        <w:t xml:space="preserve"> in lakes. Environmental Science: Processes &amp; Impacts. 2024; 26: 368-379. </w:t>
      </w:r>
      <w:hyperlink r:id="rId10" w:history="1">
        <w:r w:rsidRPr="00C81A66">
          <w:rPr>
            <w:rStyle w:val="af0"/>
            <w:rFonts w:ascii="Times New Roman" w:hAnsi="Times New Roman" w:cs="Times New Roman"/>
            <w:sz w:val="24"/>
            <w:szCs w:val="24"/>
          </w:rPr>
          <w:t>https://doi.org/10.1039/D3EM00537B</w:t>
        </w:r>
      </w:hyperlink>
      <w:r w:rsidRPr="00C81A66">
        <w:rPr>
          <w:rFonts w:ascii="Times New Roman" w:hAnsi="Times New Roman" w:cs="Times New Roman"/>
          <w:sz w:val="24"/>
          <w:szCs w:val="24"/>
        </w:rPr>
        <w:t>.</w:t>
      </w:r>
    </w:p>
    <w:p w14:paraId="0EE1935A"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proofErr w:type="spellStart"/>
      <w:r w:rsidRPr="00C81A66">
        <w:rPr>
          <w:rFonts w:ascii="Times New Roman" w:hAnsi="Times New Roman" w:cs="Times New Roman"/>
          <w:sz w:val="24"/>
          <w:szCs w:val="24"/>
        </w:rPr>
        <w:t>Książek-Trela</w:t>
      </w:r>
      <w:proofErr w:type="spellEnd"/>
      <w:r w:rsidRPr="00C81A66">
        <w:rPr>
          <w:rFonts w:ascii="Times New Roman" w:hAnsi="Times New Roman" w:cs="Times New Roman"/>
          <w:sz w:val="24"/>
          <w:szCs w:val="24"/>
        </w:rPr>
        <w:t xml:space="preserve"> P, </w:t>
      </w:r>
      <w:proofErr w:type="spellStart"/>
      <w:r w:rsidRPr="00C81A66">
        <w:rPr>
          <w:rFonts w:ascii="Times New Roman" w:hAnsi="Times New Roman" w:cs="Times New Roman"/>
          <w:sz w:val="24"/>
          <w:szCs w:val="24"/>
        </w:rPr>
        <w:t>Bielak</w:t>
      </w:r>
      <w:proofErr w:type="spellEnd"/>
      <w:r w:rsidRPr="00C81A66">
        <w:rPr>
          <w:rFonts w:ascii="Times New Roman" w:hAnsi="Times New Roman" w:cs="Times New Roman"/>
          <w:sz w:val="24"/>
          <w:szCs w:val="24"/>
        </w:rPr>
        <w:t xml:space="preserve"> E, </w:t>
      </w:r>
      <w:proofErr w:type="spellStart"/>
      <w:r w:rsidRPr="00C81A66">
        <w:rPr>
          <w:rFonts w:ascii="Times New Roman" w:hAnsi="Times New Roman" w:cs="Times New Roman"/>
          <w:sz w:val="24"/>
          <w:szCs w:val="24"/>
        </w:rPr>
        <w:t>Węzka</w:t>
      </w:r>
      <w:proofErr w:type="spellEnd"/>
      <w:r w:rsidRPr="00C81A66">
        <w:rPr>
          <w:rFonts w:ascii="Times New Roman" w:hAnsi="Times New Roman" w:cs="Times New Roman"/>
          <w:sz w:val="24"/>
          <w:szCs w:val="24"/>
        </w:rPr>
        <w:t xml:space="preserve"> D, </w:t>
      </w:r>
      <w:proofErr w:type="spellStart"/>
      <w:r w:rsidRPr="00C81A66">
        <w:rPr>
          <w:rFonts w:ascii="Times New Roman" w:hAnsi="Times New Roman" w:cs="Times New Roman"/>
          <w:sz w:val="24"/>
          <w:szCs w:val="24"/>
        </w:rPr>
        <w:t>Szpyrka</w:t>
      </w:r>
      <w:proofErr w:type="spellEnd"/>
      <w:r w:rsidRPr="00C81A66">
        <w:rPr>
          <w:rFonts w:ascii="Times New Roman" w:hAnsi="Times New Roman" w:cs="Times New Roman"/>
          <w:sz w:val="24"/>
          <w:szCs w:val="24"/>
        </w:rPr>
        <w:t xml:space="preserve"> E. Effect of three commercial formulations containing Effective Microorganisms (EM) on </w:t>
      </w:r>
      <w:proofErr w:type="spellStart"/>
      <w:r w:rsidRPr="00C81A66">
        <w:rPr>
          <w:rFonts w:ascii="Times New Roman" w:hAnsi="Times New Roman" w:cs="Times New Roman"/>
          <w:sz w:val="24"/>
          <w:szCs w:val="24"/>
        </w:rPr>
        <w:t>Diflufenican</w:t>
      </w:r>
      <w:proofErr w:type="spellEnd"/>
      <w:r w:rsidRPr="00C81A66">
        <w:rPr>
          <w:rFonts w:ascii="Times New Roman" w:hAnsi="Times New Roman" w:cs="Times New Roman"/>
          <w:sz w:val="24"/>
          <w:szCs w:val="24"/>
        </w:rPr>
        <w:t xml:space="preserve"> and </w:t>
      </w:r>
      <w:proofErr w:type="spellStart"/>
      <w:r w:rsidRPr="00C81A66">
        <w:rPr>
          <w:rFonts w:ascii="Times New Roman" w:hAnsi="Times New Roman" w:cs="Times New Roman"/>
          <w:sz w:val="24"/>
          <w:szCs w:val="24"/>
        </w:rPr>
        <w:t>Flurochloridone</w:t>
      </w:r>
      <w:proofErr w:type="spellEnd"/>
      <w:r w:rsidRPr="00C81A66">
        <w:rPr>
          <w:rFonts w:ascii="Times New Roman" w:hAnsi="Times New Roman" w:cs="Times New Roman"/>
          <w:sz w:val="24"/>
          <w:szCs w:val="24"/>
        </w:rPr>
        <w:t xml:space="preserve"> degradation in soil. Molecules. 2022; 27: 4541. </w:t>
      </w:r>
      <w:hyperlink r:id="rId11" w:history="1">
        <w:r w:rsidRPr="00C81A66">
          <w:rPr>
            <w:rStyle w:val="af0"/>
            <w:rFonts w:ascii="Times New Roman" w:hAnsi="Times New Roman" w:cs="Times New Roman"/>
            <w:sz w:val="24"/>
            <w:szCs w:val="24"/>
          </w:rPr>
          <w:t>https://doi.org/10.3390/molecules27144541</w:t>
        </w:r>
      </w:hyperlink>
      <w:r w:rsidRPr="00C81A66">
        <w:rPr>
          <w:rFonts w:ascii="Times New Roman" w:hAnsi="Times New Roman" w:cs="Times New Roman"/>
          <w:sz w:val="24"/>
          <w:szCs w:val="24"/>
        </w:rPr>
        <w:t>.</w:t>
      </w:r>
    </w:p>
    <w:p w14:paraId="7EDE95AB"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proofErr w:type="spellStart"/>
      <w:r w:rsidRPr="00C81A66">
        <w:rPr>
          <w:rFonts w:ascii="Times New Roman" w:hAnsi="Times New Roman" w:cs="Times New Roman"/>
          <w:sz w:val="24"/>
          <w:szCs w:val="24"/>
        </w:rPr>
        <w:t>Kovačević</w:t>
      </w:r>
      <w:proofErr w:type="spellEnd"/>
      <w:r w:rsidRPr="00C81A66">
        <w:rPr>
          <w:rFonts w:ascii="Times New Roman" w:hAnsi="Times New Roman" w:cs="Times New Roman"/>
          <w:sz w:val="24"/>
          <w:szCs w:val="24"/>
        </w:rPr>
        <w:t xml:space="preserve"> G, </w:t>
      </w:r>
      <w:proofErr w:type="spellStart"/>
      <w:r w:rsidRPr="00C81A66">
        <w:rPr>
          <w:rFonts w:ascii="Times New Roman" w:hAnsi="Times New Roman" w:cs="Times New Roman"/>
          <w:sz w:val="24"/>
          <w:szCs w:val="24"/>
        </w:rPr>
        <w:t>Matijević</w:t>
      </w:r>
      <w:proofErr w:type="spellEnd"/>
      <w:r w:rsidRPr="00C81A66">
        <w:rPr>
          <w:rFonts w:ascii="Times New Roman" w:hAnsi="Times New Roman" w:cs="Times New Roman"/>
          <w:sz w:val="24"/>
          <w:szCs w:val="24"/>
        </w:rPr>
        <w:t xml:space="preserve"> A, </w:t>
      </w:r>
      <w:proofErr w:type="spellStart"/>
      <w:r w:rsidRPr="00C81A66">
        <w:rPr>
          <w:rFonts w:ascii="Times New Roman" w:hAnsi="Times New Roman" w:cs="Times New Roman"/>
          <w:sz w:val="24"/>
          <w:szCs w:val="24"/>
        </w:rPr>
        <w:t>Korać</w:t>
      </w:r>
      <w:proofErr w:type="spellEnd"/>
      <w:r w:rsidRPr="00C81A66">
        <w:rPr>
          <w:rFonts w:ascii="Times New Roman" w:hAnsi="Times New Roman" w:cs="Times New Roman"/>
          <w:sz w:val="24"/>
          <w:szCs w:val="24"/>
        </w:rPr>
        <w:t xml:space="preserve"> P, </w:t>
      </w:r>
      <w:proofErr w:type="spellStart"/>
      <w:r w:rsidRPr="00C81A66">
        <w:rPr>
          <w:rFonts w:ascii="Times New Roman" w:hAnsi="Times New Roman" w:cs="Times New Roman"/>
          <w:sz w:val="24"/>
          <w:szCs w:val="24"/>
        </w:rPr>
        <w:t>Želježić</w:t>
      </w:r>
      <w:proofErr w:type="spellEnd"/>
      <w:r w:rsidRPr="00C81A66">
        <w:rPr>
          <w:rFonts w:ascii="Times New Roman" w:hAnsi="Times New Roman" w:cs="Times New Roman"/>
          <w:sz w:val="24"/>
          <w:szCs w:val="24"/>
        </w:rPr>
        <w:t xml:space="preserve"> D, </w:t>
      </w:r>
      <w:proofErr w:type="spellStart"/>
      <w:r w:rsidRPr="00C81A66">
        <w:rPr>
          <w:rFonts w:ascii="Times New Roman" w:hAnsi="Times New Roman" w:cs="Times New Roman"/>
          <w:sz w:val="24"/>
          <w:szCs w:val="24"/>
        </w:rPr>
        <w:t>Reipert</w:t>
      </w:r>
      <w:proofErr w:type="spellEnd"/>
      <w:r w:rsidRPr="00C81A66">
        <w:rPr>
          <w:rFonts w:ascii="Times New Roman" w:hAnsi="Times New Roman" w:cs="Times New Roman"/>
          <w:sz w:val="24"/>
          <w:szCs w:val="24"/>
        </w:rPr>
        <w:t xml:space="preserve"> S, Caput </w:t>
      </w:r>
      <w:proofErr w:type="spellStart"/>
      <w:r w:rsidRPr="00C81A66">
        <w:rPr>
          <w:rFonts w:ascii="Times New Roman" w:hAnsi="Times New Roman" w:cs="Times New Roman"/>
          <w:sz w:val="24"/>
          <w:szCs w:val="24"/>
        </w:rPr>
        <w:t>Mihalić</w:t>
      </w:r>
      <w:proofErr w:type="spellEnd"/>
      <w:r w:rsidRPr="00C81A66">
        <w:rPr>
          <w:rFonts w:ascii="Times New Roman" w:hAnsi="Times New Roman" w:cs="Times New Roman"/>
          <w:sz w:val="24"/>
          <w:szCs w:val="24"/>
        </w:rPr>
        <w:t xml:space="preserve"> K,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Effects of Norflurazon and UV Radiation on Symbiotic and Free-Living Hydra. Water. 2024; 16: 645. </w:t>
      </w:r>
      <w:hyperlink r:id="rId12" w:history="1">
        <w:r w:rsidRPr="00C81A66">
          <w:rPr>
            <w:rStyle w:val="af0"/>
            <w:rFonts w:ascii="Times New Roman" w:hAnsi="Times New Roman" w:cs="Times New Roman"/>
            <w:sz w:val="24"/>
            <w:szCs w:val="24"/>
          </w:rPr>
          <w:t>https://doi.org/10.3390/w16050645</w:t>
        </w:r>
      </w:hyperlink>
      <w:r w:rsidRPr="00C81A66">
        <w:rPr>
          <w:rFonts w:ascii="Times New Roman" w:hAnsi="Times New Roman" w:cs="Times New Roman"/>
          <w:sz w:val="24"/>
          <w:szCs w:val="24"/>
        </w:rPr>
        <w:t>.</w:t>
      </w:r>
    </w:p>
    <w:p w14:paraId="3C20C73E"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rPr>
        <w:t xml:space="preserve">Li X, Riaz M, Song B, Liu H. Phytotoxicity response of sugar beet (Beta vulgaris L.) seedlings to herbicide </w:t>
      </w:r>
      <w:proofErr w:type="spellStart"/>
      <w:r w:rsidRPr="00C81A66">
        <w:rPr>
          <w:rFonts w:ascii="Times New Roman" w:hAnsi="Times New Roman" w:cs="Times New Roman"/>
          <w:sz w:val="24"/>
          <w:szCs w:val="24"/>
        </w:rPr>
        <w:t>fomesafen</w:t>
      </w:r>
      <w:proofErr w:type="spellEnd"/>
      <w:r w:rsidRPr="00C81A66">
        <w:rPr>
          <w:rFonts w:ascii="Times New Roman" w:hAnsi="Times New Roman" w:cs="Times New Roman"/>
          <w:sz w:val="24"/>
          <w:szCs w:val="24"/>
        </w:rPr>
        <w:t xml:space="preserve"> in soil. Ecotoxicology and Environmental Safety. 2022; 239: 113628. </w:t>
      </w:r>
      <w:hyperlink r:id="rId13" w:history="1">
        <w:r w:rsidRPr="00C81A66">
          <w:rPr>
            <w:rStyle w:val="af0"/>
            <w:rFonts w:ascii="Times New Roman" w:hAnsi="Times New Roman" w:cs="Times New Roman"/>
            <w:sz w:val="24"/>
            <w:szCs w:val="24"/>
          </w:rPr>
          <w:t>https://doi.org/10.1016/j.ecoenv.2022.113628</w:t>
        </w:r>
      </w:hyperlink>
      <w:r w:rsidRPr="00C81A66">
        <w:rPr>
          <w:rFonts w:ascii="Times New Roman" w:hAnsi="Times New Roman" w:cs="Times New Roman"/>
          <w:sz w:val="24"/>
          <w:szCs w:val="24"/>
        </w:rPr>
        <w:t>.</w:t>
      </w:r>
    </w:p>
    <w:p w14:paraId="508874C2"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rPr>
        <w:t xml:space="preserve">Wang F, Gao J, Li P, Jiang S, Wu J, Yao Z. Herbicidal activity and differential metabolism of lactofen in rat and loach on an enantiomeric level. Environmental Science and Pollution Research. 2022; 29: 28307–28316. </w:t>
      </w:r>
      <w:hyperlink r:id="rId14" w:history="1">
        <w:r w:rsidRPr="00C81A66">
          <w:rPr>
            <w:rStyle w:val="af0"/>
            <w:rFonts w:ascii="Times New Roman" w:hAnsi="Times New Roman" w:cs="Times New Roman"/>
            <w:sz w:val="24"/>
            <w:szCs w:val="24"/>
          </w:rPr>
          <w:t>https://doi.org/10.1007/s11356-021-17986-2</w:t>
        </w:r>
      </w:hyperlink>
      <w:r w:rsidRPr="00C81A66">
        <w:rPr>
          <w:rFonts w:ascii="Times New Roman" w:hAnsi="Times New Roman" w:cs="Times New Roman"/>
          <w:sz w:val="24"/>
          <w:szCs w:val="24"/>
        </w:rPr>
        <w:t>.</w:t>
      </w:r>
    </w:p>
    <w:p w14:paraId="1DF40B26"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rPr>
        <w:t xml:space="preserve">Ding F, Peng W, Peng YK, Liu BQ. Estimating the potential toxicity of chiral </w:t>
      </w:r>
      <w:proofErr w:type="spellStart"/>
      <w:r w:rsidRPr="00C81A66">
        <w:rPr>
          <w:rFonts w:ascii="Times New Roman" w:hAnsi="Times New Roman" w:cs="Times New Roman"/>
          <w:sz w:val="24"/>
          <w:szCs w:val="24"/>
        </w:rPr>
        <w:t>diclofop</w:t>
      </w:r>
      <w:proofErr w:type="spellEnd"/>
      <w:r w:rsidRPr="00C81A66">
        <w:rPr>
          <w:rFonts w:ascii="Times New Roman" w:hAnsi="Times New Roman" w:cs="Times New Roman"/>
          <w:sz w:val="24"/>
          <w:szCs w:val="24"/>
        </w:rPr>
        <w:t xml:space="preserve">-methyl: Mechanistic insight into the enantioselective behavior. Toxicology. 2020; 438: 152446. </w:t>
      </w:r>
      <w:hyperlink r:id="rId15" w:history="1">
        <w:r w:rsidRPr="00C81A66">
          <w:rPr>
            <w:rStyle w:val="af0"/>
            <w:rFonts w:ascii="Times New Roman" w:hAnsi="Times New Roman" w:cs="Times New Roman"/>
            <w:sz w:val="24"/>
            <w:szCs w:val="24"/>
          </w:rPr>
          <w:t>https://doi.org/10.1016/j.tox.2020.152446</w:t>
        </w:r>
      </w:hyperlink>
      <w:r w:rsidRPr="00C81A66">
        <w:rPr>
          <w:rFonts w:ascii="Times New Roman" w:hAnsi="Times New Roman" w:cs="Times New Roman"/>
          <w:sz w:val="24"/>
          <w:szCs w:val="24"/>
        </w:rPr>
        <w:t>.</w:t>
      </w:r>
    </w:p>
    <w:p w14:paraId="365C6E06"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proofErr w:type="spellStart"/>
      <w:r w:rsidRPr="00C81A66">
        <w:rPr>
          <w:rFonts w:ascii="Times New Roman" w:hAnsi="Times New Roman" w:cs="Times New Roman"/>
          <w:sz w:val="24"/>
          <w:szCs w:val="24"/>
        </w:rPr>
        <w:t>Litoriya</w:t>
      </w:r>
      <w:proofErr w:type="spellEnd"/>
      <w:r w:rsidRPr="00C81A66">
        <w:rPr>
          <w:rFonts w:ascii="Times New Roman" w:hAnsi="Times New Roman" w:cs="Times New Roman"/>
          <w:sz w:val="24"/>
          <w:szCs w:val="24"/>
        </w:rPr>
        <w:t xml:space="preserve"> NS, Chauhan NR, </w:t>
      </w:r>
      <w:proofErr w:type="spellStart"/>
      <w:r w:rsidRPr="00C81A66">
        <w:rPr>
          <w:rFonts w:ascii="Times New Roman" w:hAnsi="Times New Roman" w:cs="Times New Roman"/>
          <w:sz w:val="24"/>
          <w:szCs w:val="24"/>
        </w:rPr>
        <w:t>Kalasariya</w:t>
      </w:r>
      <w:proofErr w:type="spellEnd"/>
      <w:r w:rsidRPr="00C81A66">
        <w:rPr>
          <w:rFonts w:ascii="Times New Roman" w:hAnsi="Times New Roman" w:cs="Times New Roman"/>
          <w:sz w:val="24"/>
          <w:szCs w:val="24"/>
        </w:rPr>
        <w:t xml:space="preserve"> RL, Parmar KD, Chawla S, Parmar AV,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Dissipation kinetics of co-formulation with two herbicides, </w:t>
      </w:r>
      <w:proofErr w:type="spellStart"/>
      <w:r w:rsidRPr="00C81A66">
        <w:rPr>
          <w:rFonts w:ascii="Times New Roman" w:hAnsi="Times New Roman" w:cs="Times New Roman"/>
          <w:sz w:val="24"/>
          <w:szCs w:val="24"/>
        </w:rPr>
        <w:t>clodinafop</w:t>
      </w:r>
      <w:proofErr w:type="spellEnd"/>
      <w:r w:rsidRPr="00C81A66">
        <w:rPr>
          <w:rFonts w:ascii="Times New Roman" w:hAnsi="Times New Roman" w:cs="Times New Roman"/>
          <w:sz w:val="24"/>
          <w:szCs w:val="24"/>
        </w:rPr>
        <w:t xml:space="preserve">-propargyl and oxyfluorfen, in/on onion (Allium </w:t>
      </w:r>
      <w:proofErr w:type="spellStart"/>
      <w:r w:rsidRPr="00C81A66">
        <w:rPr>
          <w:rFonts w:ascii="Times New Roman" w:hAnsi="Times New Roman" w:cs="Times New Roman"/>
          <w:sz w:val="24"/>
          <w:szCs w:val="24"/>
        </w:rPr>
        <w:t>cepa</w:t>
      </w:r>
      <w:proofErr w:type="spellEnd"/>
      <w:r w:rsidRPr="00C81A66">
        <w:rPr>
          <w:rFonts w:ascii="Times New Roman" w:hAnsi="Times New Roman" w:cs="Times New Roman"/>
          <w:sz w:val="24"/>
          <w:szCs w:val="24"/>
        </w:rPr>
        <w:t xml:space="preserve">) samples. Environmental Science and Pollution Research. 2023; 30: 50225–50233. </w:t>
      </w:r>
      <w:hyperlink r:id="rId16" w:history="1">
        <w:r w:rsidRPr="00C81A66">
          <w:rPr>
            <w:rStyle w:val="af0"/>
            <w:rFonts w:ascii="Times New Roman" w:hAnsi="Times New Roman" w:cs="Times New Roman"/>
            <w:sz w:val="24"/>
            <w:szCs w:val="24"/>
          </w:rPr>
          <w:t>https://doi.org/10.1007/s11356-023-25785-0</w:t>
        </w:r>
      </w:hyperlink>
      <w:r w:rsidRPr="00C81A66">
        <w:rPr>
          <w:rFonts w:ascii="Times New Roman" w:hAnsi="Times New Roman" w:cs="Times New Roman"/>
          <w:sz w:val="24"/>
          <w:szCs w:val="24"/>
        </w:rPr>
        <w:t>.</w:t>
      </w:r>
    </w:p>
    <w:p w14:paraId="12F59F05"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rPr>
        <w:lastRenderedPageBreak/>
        <w:t xml:space="preserve">Mirzaei M, </w:t>
      </w:r>
      <w:proofErr w:type="spellStart"/>
      <w:r w:rsidRPr="00C81A66">
        <w:rPr>
          <w:rFonts w:ascii="Times New Roman" w:hAnsi="Times New Roman" w:cs="Times New Roman"/>
          <w:sz w:val="24"/>
          <w:szCs w:val="24"/>
        </w:rPr>
        <w:t>Zand</w:t>
      </w:r>
      <w:proofErr w:type="spellEnd"/>
      <w:r w:rsidRPr="00C81A66">
        <w:rPr>
          <w:rFonts w:ascii="Times New Roman" w:hAnsi="Times New Roman" w:cs="Times New Roman"/>
          <w:sz w:val="24"/>
          <w:szCs w:val="24"/>
        </w:rPr>
        <w:t xml:space="preserve"> E, </w:t>
      </w:r>
      <w:proofErr w:type="spellStart"/>
      <w:r w:rsidRPr="00C81A66">
        <w:rPr>
          <w:rFonts w:ascii="Times New Roman" w:hAnsi="Times New Roman" w:cs="Times New Roman"/>
          <w:sz w:val="24"/>
          <w:szCs w:val="24"/>
        </w:rPr>
        <w:t>Rastgoo</w:t>
      </w:r>
      <w:proofErr w:type="spellEnd"/>
      <w:r w:rsidRPr="00C81A66">
        <w:rPr>
          <w:rFonts w:ascii="Times New Roman" w:hAnsi="Times New Roman" w:cs="Times New Roman"/>
          <w:sz w:val="24"/>
          <w:szCs w:val="24"/>
        </w:rPr>
        <w:t xml:space="preserve"> M, </w:t>
      </w:r>
      <w:proofErr w:type="spellStart"/>
      <w:r w:rsidRPr="00C81A66">
        <w:rPr>
          <w:rFonts w:ascii="Times New Roman" w:hAnsi="Times New Roman" w:cs="Times New Roman"/>
          <w:sz w:val="24"/>
          <w:szCs w:val="24"/>
        </w:rPr>
        <w:t>Hasanfard</w:t>
      </w:r>
      <w:proofErr w:type="spellEnd"/>
      <w:r w:rsidRPr="00C81A66">
        <w:rPr>
          <w:rFonts w:ascii="Times New Roman" w:hAnsi="Times New Roman" w:cs="Times New Roman"/>
          <w:sz w:val="24"/>
          <w:szCs w:val="24"/>
        </w:rPr>
        <w:t xml:space="preserve"> A, </w:t>
      </w:r>
      <w:proofErr w:type="spellStart"/>
      <w:r w:rsidRPr="00C81A66">
        <w:rPr>
          <w:rFonts w:ascii="Times New Roman" w:hAnsi="Times New Roman" w:cs="Times New Roman"/>
          <w:sz w:val="24"/>
          <w:szCs w:val="24"/>
        </w:rPr>
        <w:t>Kudsk</w:t>
      </w:r>
      <w:proofErr w:type="spellEnd"/>
      <w:r w:rsidRPr="00C81A66">
        <w:rPr>
          <w:rFonts w:ascii="Times New Roman" w:hAnsi="Times New Roman" w:cs="Times New Roman"/>
          <w:sz w:val="24"/>
          <w:szCs w:val="24"/>
        </w:rPr>
        <w:t xml:space="preserve"> P. Effects and mitigation of poor water quality on herbicide performance: A review. Weed Research. 2023; 63: 139–152. </w:t>
      </w:r>
      <w:hyperlink r:id="rId17" w:history="1">
        <w:r w:rsidRPr="00C81A66">
          <w:rPr>
            <w:rStyle w:val="af0"/>
            <w:rFonts w:ascii="Times New Roman" w:hAnsi="Times New Roman" w:cs="Times New Roman"/>
            <w:sz w:val="24"/>
            <w:szCs w:val="24"/>
          </w:rPr>
          <w:t>https://doi.org/10.1111/wre.12573</w:t>
        </w:r>
      </w:hyperlink>
      <w:r w:rsidRPr="00C81A66">
        <w:rPr>
          <w:rFonts w:ascii="Times New Roman" w:hAnsi="Times New Roman" w:cs="Times New Roman"/>
          <w:sz w:val="24"/>
          <w:szCs w:val="24"/>
        </w:rPr>
        <w:t>.</w:t>
      </w:r>
    </w:p>
    <w:p w14:paraId="73E23730"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rPr>
        <w:t xml:space="preserve">El-Aswad AF, Fouad MR, Aly MI. Experimental and modeling study of the fate and behavior of </w:t>
      </w:r>
      <w:proofErr w:type="spellStart"/>
      <w:r w:rsidRPr="00C81A66">
        <w:rPr>
          <w:rFonts w:ascii="Times New Roman" w:hAnsi="Times New Roman" w:cs="Times New Roman"/>
          <w:sz w:val="24"/>
          <w:szCs w:val="24"/>
        </w:rPr>
        <w:t>thiobencarb</w:t>
      </w:r>
      <w:proofErr w:type="spellEnd"/>
      <w:r w:rsidRPr="00C81A66">
        <w:rPr>
          <w:rFonts w:ascii="Times New Roman" w:hAnsi="Times New Roman" w:cs="Times New Roman"/>
          <w:sz w:val="24"/>
          <w:szCs w:val="24"/>
        </w:rPr>
        <w:t xml:space="preserve"> in clay and sandy clay loam soils. International Journal of Environmental Science and Technology. 2024; 21: 4405–4418. </w:t>
      </w:r>
      <w:hyperlink r:id="rId18" w:history="1">
        <w:r w:rsidRPr="00C81A66">
          <w:rPr>
            <w:rStyle w:val="af0"/>
            <w:rFonts w:ascii="Times New Roman" w:hAnsi="Times New Roman" w:cs="Times New Roman"/>
            <w:sz w:val="24"/>
            <w:szCs w:val="24"/>
          </w:rPr>
          <w:t>https://doi.org/10.1007/s13762-023-05288-8</w:t>
        </w:r>
      </w:hyperlink>
      <w:r w:rsidRPr="00C81A66">
        <w:rPr>
          <w:rFonts w:ascii="Times New Roman" w:hAnsi="Times New Roman" w:cs="Times New Roman"/>
          <w:sz w:val="24"/>
          <w:szCs w:val="24"/>
        </w:rPr>
        <w:t>.</w:t>
      </w:r>
    </w:p>
    <w:p w14:paraId="486C2B5E"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He H, Huang J, Zhao Z, Feng W, Zheng X, Du P. Clomazone impact on fungal network complexity and stability. Frontiers in Microbiology. 2023; 14: 1124127. </w:t>
      </w:r>
      <w:hyperlink r:id="rId19" w:history="1">
        <w:r w:rsidRPr="00C81A66">
          <w:rPr>
            <w:rStyle w:val="af0"/>
            <w:rFonts w:ascii="Times New Roman" w:hAnsi="Times New Roman" w:cs="Times New Roman"/>
            <w:sz w:val="24"/>
            <w:szCs w:val="24"/>
            <w:lang w:val="en-IN"/>
          </w:rPr>
          <w:t>https://doi.org/10.3389/fmicb.2023.1124127</w:t>
        </w:r>
      </w:hyperlink>
      <w:r w:rsidRPr="00C81A66">
        <w:rPr>
          <w:rFonts w:ascii="Times New Roman" w:hAnsi="Times New Roman" w:cs="Times New Roman"/>
          <w:sz w:val="24"/>
          <w:szCs w:val="24"/>
          <w:lang w:val="en-IN"/>
        </w:rPr>
        <w:t>.</w:t>
      </w:r>
    </w:p>
    <w:p w14:paraId="78C88398"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Cortese D, Cortese D, Dalla-Costa DA, Rodrigues APDAC, Junior CP, Silva AFMS,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Herbicides in soybean development: productive aspects and physiological quality of seeds. </w:t>
      </w:r>
      <w:proofErr w:type="spellStart"/>
      <w:r w:rsidRPr="00C81A66">
        <w:rPr>
          <w:rFonts w:ascii="Times New Roman" w:hAnsi="Times New Roman" w:cs="Times New Roman"/>
          <w:sz w:val="24"/>
          <w:szCs w:val="24"/>
          <w:lang w:val="en-IN"/>
        </w:rPr>
        <w:t>Revista</w:t>
      </w:r>
      <w:proofErr w:type="spellEnd"/>
      <w:r w:rsidRPr="00C81A66">
        <w:rPr>
          <w:rFonts w:ascii="Times New Roman" w:hAnsi="Times New Roman" w:cs="Times New Roman"/>
          <w:sz w:val="24"/>
          <w:szCs w:val="24"/>
          <w:lang w:val="en-IN"/>
        </w:rPr>
        <w:t xml:space="preserve"> </w:t>
      </w:r>
      <w:proofErr w:type="spellStart"/>
      <w:r w:rsidRPr="00C81A66">
        <w:rPr>
          <w:rFonts w:ascii="Times New Roman" w:hAnsi="Times New Roman" w:cs="Times New Roman"/>
          <w:sz w:val="24"/>
          <w:szCs w:val="24"/>
          <w:lang w:val="en-IN"/>
        </w:rPr>
        <w:t>Brasileira</w:t>
      </w:r>
      <w:proofErr w:type="spellEnd"/>
      <w:r w:rsidRPr="00C81A66">
        <w:rPr>
          <w:rFonts w:ascii="Times New Roman" w:hAnsi="Times New Roman" w:cs="Times New Roman"/>
          <w:sz w:val="24"/>
          <w:szCs w:val="24"/>
          <w:lang w:val="en-IN"/>
        </w:rPr>
        <w:t xml:space="preserve"> de </w:t>
      </w:r>
      <w:proofErr w:type="spellStart"/>
      <w:r w:rsidRPr="00C81A66">
        <w:rPr>
          <w:rFonts w:ascii="Times New Roman" w:hAnsi="Times New Roman" w:cs="Times New Roman"/>
          <w:sz w:val="24"/>
          <w:szCs w:val="24"/>
          <w:lang w:val="en-IN"/>
        </w:rPr>
        <w:t>Ciências</w:t>
      </w:r>
      <w:proofErr w:type="spellEnd"/>
      <w:r w:rsidRPr="00C81A66">
        <w:rPr>
          <w:rFonts w:ascii="Times New Roman" w:hAnsi="Times New Roman" w:cs="Times New Roman"/>
          <w:sz w:val="24"/>
          <w:szCs w:val="24"/>
          <w:lang w:val="en-IN"/>
        </w:rPr>
        <w:t xml:space="preserve"> </w:t>
      </w:r>
      <w:proofErr w:type="spellStart"/>
      <w:r w:rsidRPr="00C81A66">
        <w:rPr>
          <w:rFonts w:ascii="Times New Roman" w:hAnsi="Times New Roman" w:cs="Times New Roman"/>
          <w:sz w:val="24"/>
          <w:szCs w:val="24"/>
          <w:lang w:val="en-IN"/>
        </w:rPr>
        <w:t>Agrárias</w:t>
      </w:r>
      <w:proofErr w:type="spellEnd"/>
      <w:r w:rsidRPr="00C81A66">
        <w:rPr>
          <w:rFonts w:ascii="Times New Roman" w:hAnsi="Times New Roman" w:cs="Times New Roman"/>
          <w:sz w:val="24"/>
          <w:szCs w:val="24"/>
          <w:lang w:val="en-IN"/>
        </w:rPr>
        <w:t xml:space="preserve">. 2022; 17: 1–6. </w:t>
      </w:r>
      <w:hyperlink r:id="rId20" w:history="1">
        <w:r w:rsidRPr="00C81A66">
          <w:rPr>
            <w:rStyle w:val="af0"/>
            <w:rFonts w:ascii="Times New Roman" w:hAnsi="Times New Roman" w:cs="Times New Roman"/>
            <w:sz w:val="24"/>
            <w:szCs w:val="24"/>
            <w:lang w:val="en-IN"/>
          </w:rPr>
          <w:t>https://doi.org/10.5039/agraria.v17i1a1433</w:t>
        </w:r>
      </w:hyperlink>
      <w:r w:rsidRPr="00C81A66">
        <w:rPr>
          <w:rFonts w:ascii="Times New Roman" w:hAnsi="Times New Roman" w:cs="Times New Roman"/>
          <w:sz w:val="24"/>
          <w:szCs w:val="24"/>
          <w:lang w:val="en-IN"/>
        </w:rPr>
        <w:t>.</w:t>
      </w:r>
    </w:p>
    <w:p w14:paraId="3F6D653D"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Ai YF, Liu XD, Bai WB, Lin YC, </w:t>
      </w:r>
      <w:proofErr w:type="spellStart"/>
      <w:r w:rsidRPr="00C81A66">
        <w:rPr>
          <w:rFonts w:ascii="Times New Roman" w:hAnsi="Times New Roman" w:cs="Times New Roman"/>
          <w:sz w:val="24"/>
          <w:szCs w:val="24"/>
          <w:lang w:val="en-IN"/>
        </w:rPr>
        <w:t>Xie</w:t>
      </w:r>
      <w:proofErr w:type="spellEnd"/>
      <w:r w:rsidRPr="00C81A66">
        <w:rPr>
          <w:rFonts w:ascii="Times New Roman" w:hAnsi="Times New Roman" w:cs="Times New Roman"/>
          <w:sz w:val="24"/>
          <w:szCs w:val="24"/>
          <w:lang w:val="en-IN"/>
        </w:rPr>
        <w:t xml:space="preserve"> RR, Jian RK. From herbicide to flame retardant: The lamellar-like phosphorus-bridged amitrole toward high fire safety epoxy resin with light smoke and low toxicity. Chemosphere. 2022; 291: 132704. </w:t>
      </w:r>
      <w:hyperlink r:id="rId21" w:history="1">
        <w:r w:rsidRPr="00C81A66">
          <w:rPr>
            <w:rStyle w:val="af0"/>
            <w:rFonts w:ascii="Times New Roman" w:hAnsi="Times New Roman" w:cs="Times New Roman"/>
            <w:sz w:val="24"/>
            <w:szCs w:val="24"/>
            <w:lang w:val="en-IN"/>
          </w:rPr>
          <w:t>https://doi.org/10.1016/j.chemosphere.2021.132704</w:t>
        </w:r>
      </w:hyperlink>
      <w:r w:rsidRPr="00C81A66">
        <w:rPr>
          <w:rFonts w:ascii="Times New Roman" w:hAnsi="Times New Roman" w:cs="Times New Roman"/>
          <w:sz w:val="24"/>
          <w:szCs w:val="24"/>
          <w:lang w:val="en-IN"/>
        </w:rPr>
        <w:t>.</w:t>
      </w:r>
    </w:p>
    <w:p w14:paraId="62D1BB49"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Zhao LX, Chen KY, He XL, Zou YL, Gao S, Fu Y,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Design, synthesis, and biological activity determination of novel </w:t>
      </w:r>
      <w:proofErr w:type="spellStart"/>
      <w:r w:rsidRPr="00C81A66">
        <w:rPr>
          <w:rFonts w:ascii="Times New Roman" w:hAnsi="Times New Roman" w:cs="Times New Roman"/>
          <w:sz w:val="24"/>
          <w:szCs w:val="24"/>
          <w:lang w:val="en-IN"/>
        </w:rPr>
        <w:t>phenylpyrazole</w:t>
      </w:r>
      <w:proofErr w:type="spellEnd"/>
      <w:r w:rsidRPr="00C81A66">
        <w:rPr>
          <w:rFonts w:ascii="Times New Roman" w:hAnsi="Times New Roman" w:cs="Times New Roman"/>
          <w:sz w:val="24"/>
          <w:szCs w:val="24"/>
          <w:lang w:val="en-IN"/>
        </w:rPr>
        <w:t xml:space="preserve"> protoporphyrinogen oxidase inhibitor herbicides containing five-membered heterocycles. Journal of Agricultural and Food Chemistry. 2023; 71: 14164–14178.</w:t>
      </w:r>
    </w:p>
    <w:p w14:paraId="230ACF77"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Wijewardene</w:t>
      </w:r>
      <w:proofErr w:type="spellEnd"/>
      <w:r w:rsidRPr="00C81A66">
        <w:rPr>
          <w:rFonts w:ascii="Times New Roman" w:hAnsi="Times New Roman" w:cs="Times New Roman"/>
          <w:sz w:val="24"/>
          <w:szCs w:val="24"/>
          <w:lang w:val="en-IN"/>
        </w:rPr>
        <w:t xml:space="preserve"> L, Wu N, </w:t>
      </w:r>
      <w:proofErr w:type="spellStart"/>
      <w:r w:rsidRPr="00C81A66">
        <w:rPr>
          <w:rFonts w:ascii="Times New Roman" w:hAnsi="Times New Roman" w:cs="Times New Roman"/>
          <w:sz w:val="24"/>
          <w:szCs w:val="24"/>
          <w:lang w:val="en-IN"/>
        </w:rPr>
        <w:t>Hörmann</w:t>
      </w:r>
      <w:proofErr w:type="spellEnd"/>
      <w:r w:rsidRPr="00C81A66">
        <w:rPr>
          <w:rFonts w:ascii="Times New Roman" w:hAnsi="Times New Roman" w:cs="Times New Roman"/>
          <w:sz w:val="24"/>
          <w:szCs w:val="24"/>
          <w:lang w:val="en-IN"/>
        </w:rPr>
        <w:t xml:space="preserve"> G, </w:t>
      </w:r>
      <w:proofErr w:type="spellStart"/>
      <w:r w:rsidRPr="00C81A66">
        <w:rPr>
          <w:rFonts w:ascii="Times New Roman" w:hAnsi="Times New Roman" w:cs="Times New Roman"/>
          <w:sz w:val="24"/>
          <w:szCs w:val="24"/>
          <w:lang w:val="en-IN"/>
        </w:rPr>
        <w:t>Messyasz</w:t>
      </w:r>
      <w:proofErr w:type="spellEnd"/>
      <w:r w:rsidRPr="00C81A66">
        <w:rPr>
          <w:rFonts w:ascii="Times New Roman" w:hAnsi="Times New Roman" w:cs="Times New Roman"/>
          <w:sz w:val="24"/>
          <w:szCs w:val="24"/>
          <w:lang w:val="en-IN"/>
        </w:rPr>
        <w:t xml:space="preserve"> B, Riis T, </w:t>
      </w:r>
      <w:proofErr w:type="spellStart"/>
      <w:r w:rsidRPr="00C81A66">
        <w:rPr>
          <w:rFonts w:ascii="Times New Roman" w:hAnsi="Times New Roman" w:cs="Times New Roman"/>
          <w:sz w:val="24"/>
          <w:szCs w:val="24"/>
          <w:lang w:val="en-IN"/>
        </w:rPr>
        <w:t>Hölzel</w:t>
      </w:r>
      <w:proofErr w:type="spellEnd"/>
      <w:r w:rsidRPr="00C81A66">
        <w:rPr>
          <w:rFonts w:ascii="Times New Roman" w:hAnsi="Times New Roman" w:cs="Times New Roman"/>
          <w:sz w:val="24"/>
          <w:szCs w:val="24"/>
          <w:lang w:val="en-IN"/>
        </w:rPr>
        <w:t xml:space="preserve"> C, </w:t>
      </w:r>
      <w:r w:rsidRPr="00C81A66">
        <w:rPr>
          <w:rFonts w:ascii="Times New Roman" w:hAnsi="Times New Roman" w:cs="Times New Roman"/>
          <w:i/>
          <w:iCs/>
          <w:sz w:val="24"/>
          <w:szCs w:val="24"/>
        </w:rPr>
        <w:t>et al.</w:t>
      </w:r>
      <w:r w:rsidRPr="00C81A66">
        <w:rPr>
          <w:rFonts w:ascii="Times New Roman" w:hAnsi="Times New Roman" w:cs="Times New Roman"/>
          <w:sz w:val="24"/>
          <w:szCs w:val="24"/>
          <w:lang w:val="en-IN"/>
        </w:rPr>
        <w:t xml:space="preserve"> Effects of the </w:t>
      </w:r>
      <w:proofErr w:type="gramStart"/>
      <w:r w:rsidRPr="00C81A66">
        <w:rPr>
          <w:rFonts w:ascii="Times New Roman" w:hAnsi="Times New Roman" w:cs="Times New Roman"/>
          <w:sz w:val="24"/>
          <w:szCs w:val="24"/>
          <w:lang w:val="en-IN"/>
        </w:rPr>
        <w:t>herbicides</w:t>
      </w:r>
      <w:proofErr w:type="gramEnd"/>
      <w:r w:rsidRPr="00C81A66">
        <w:rPr>
          <w:rFonts w:ascii="Times New Roman" w:hAnsi="Times New Roman" w:cs="Times New Roman"/>
          <w:sz w:val="24"/>
          <w:szCs w:val="24"/>
          <w:lang w:val="en-IN"/>
        </w:rPr>
        <w:t xml:space="preserve"> metazachlor and flufenacet on phytoplankton communities–A microcosm assay. Ecotoxicology and Environmental Safety. 2021; 228: 113036. </w:t>
      </w:r>
      <w:hyperlink r:id="rId22" w:history="1">
        <w:r w:rsidRPr="00C81A66">
          <w:rPr>
            <w:rStyle w:val="af0"/>
            <w:rFonts w:ascii="Times New Roman" w:hAnsi="Times New Roman" w:cs="Times New Roman"/>
            <w:sz w:val="24"/>
            <w:szCs w:val="24"/>
            <w:lang w:val="en-IN"/>
          </w:rPr>
          <w:t>https://doi.org/10.1016/j.ecoenv.2021.113036</w:t>
        </w:r>
      </w:hyperlink>
      <w:r w:rsidRPr="00C81A66">
        <w:rPr>
          <w:rFonts w:ascii="Times New Roman" w:hAnsi="Times New Roman" w:cs="Times New Roman"/>
          <w:sz w:val="24"/>
          <w:szCs w:val="24"/>
          <w:lang w:val="en-IN"/>
        </w:rPr>
        <w:t>.</w:t>
      </w:r>
    </w:p>
    <w:p w14:paraId="70C5C9F1"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Yu H, Cui H, Chen J, Li X. The herbicidal activity of pre-emergence herbicide </w:t>
      </w:r>
      <w:proofErr w:type="spellStart"/>
      <w:r w:rsidRPr="00C81A66">
        <w:rPr>
          <w:rFonts w:ascii="Times New Roman" w:hAnsi="Times New Roman" w:cs="Times New Roman"/>
          <w:sz w:val="24"/>
          <w:szCs w:val="24"/>
          <w:lang w:val="en-IN"/>
        </w:rPr>
        <w:t>cinmethylin</w:t>
      </w:r>
      <w:proofErr w:type="spellEnd"/>
      <w:r w:rsidRPr="00C81A66">
        <w:rPr>
          <w:rFonts w:ascii="Times New Roman" w:hAnsi="Times New Roman" w:cs="Times New Roman"/>
          <w:sz w:val="24"/>
          <w:szCs w:val="24"/>
          <w:lang w:val="en-IN"/>
        </w:rPr>
        <w:t xml:space="preserve"> and its potential risks on soil ecology: pH, enzyme activities and bacterial community. Environmental Microbiome. 2024; 19: 66. </w:t>
      </w:r>
      <w:hyperlink r:id="rId23" w:history="1">
        <w:r w:rsidRPr="00C81A66">
          <w:rPr>
            <w:rStyle w:val="af0"/>
            <w:rFonts w:ascii="Times New Roman" w:hAnsi="Times New Roman" w:cs="Times New Roman"/>
            <w:sz w:val="24"/>
            <w:szCs w:val="24"/>
            <w:lang w:val="en-IN"/>
          </w:rPr>
          <w:t>https://doi.org/10.1186/s40793-024-00608-y</w:t>
        </w:r>
      </w:hyperlink>
      <w:r w:rsidRPr="00C81A66">
        <w:rPr>
          <w:rFonts w:ascii="Times New Roman" w:hAnsi="Times New Roman" w:cs="Times New Roman"/>
          <w:sz w:val="24"/>
          <w:szCs w:val="24"/>
          <w:lang w:val="en-IN"/>
        </w:rPr>
        <w:t>.</w:t>
      </w:r>
    </w:p>
    <w:p w14:paraId="6EE107DA"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lang w:val="en-IN"/>
        </w:rPr>
        <w:lastRenderedPageBreak/>
        <w:t xml:space="preserve">Kim M, </w:t>
      </w:r>
      <w:proofErr w:type="gramStart"/>
      <w:r w:rsidRPr="00C81A66">
        <w:rPr>
          <w:rFonts w:ascii="Times New Roman" w:hAnsi="Times New Roman" w:cs="Times New Roman"/>
          <w:sz w:val="24"/>
          <w:szCs w:val="24"/>
          <w:lang w:val="en-IN"/>
        </w:rPr>
        <w:t>An</w:t>
      </w:r>
      <w:proofErr w:type="gramEnd"/>
      <w:r w:rsidRPr="00C81A66">
        <w:rPr>
          <w:rFonts w:ascii="Times New Roman" w:hAnsi="Times New Roman" w:cs="Times New Roman"/>
          <w:sz w:val="24"/>
          <w:szCs w:val="24"/>
          <w:lang w:val="en-IN"/>
        </w:rPr>
        <w:t xml:space="preserve"> G, Park J, Song G, Lim W. </w:t>
      </w:r>
      <w:proofErr w:type="spellStart"/>
      <w:r w:rsidRPr="00C81A66">
        <w:rPr>
          <w:rFonts w:ascii="Times New Roman" w:hAnsi="Times New Roman" w:cs="Times New Roman"/>
          <w:sz w:val="24"/>
          <w:szCs w:val="24"/>
          <w:lang w:val="en-IN"/>
        </w:rPr>
        <w:t>Bensulide</w:t>
      </w:r>
      <w:proofErr w:type="spellEnd"/>
      <w:r w:rsidRPr="00C81A66">
        <w:rPr>
          <w:rFonts w:ascii="Times New Roman" w:hAnsi="Times New Roman" w:cs="Times New Roman"/>
          <w:sz w:val="24"/>
          <w:szCs w:val="24"/>
          <w:lang w:val="en-IN"/>
        </w:rPr>
        <w:t xml:space="preserve">-induced oxidative stress causes developmental defects of cardiovascular system and liver in zebrafish (Danio rerio). Journal of Hazardous Materials. 2023; 455: 131577. </w:t>
      </w:r>
      <w:hyperlink r:id="rId24" w:history="1">
        <w:r w:rsidRPr="00C81A66">
          <w:rPr>
            <w:rStyle w:val="af0"/>
            <w:rFonts w:ascii="Times New Roman" w:hAnsi="Times New Roman" w:cs="Times New Roman"/>
            <w:sz w:val="24"/>
            <w:szCs w:val="24"/>
            <w:lang w:val="en-IN"/>
          </w:rPr>
          <w:t>https://doi.org/10.1016/j.jhazmat.2023.131577</w:t>
        </w:r>
      </w:hyperlink>
      <w:r w:rsidRPr="00C81A66">
        <w:rPr>
          <w:rFonts w:ascii="Times New Roman" w:hAnsi="Times New Roman" w:cs="Times New Roman"/>
          <w:sz w:val="24"/>
          <w:szCs w:val="24"/>
          <w:lang w:val="en-IN"/>
        </w:rPr>
        <w:t>.</w:t>
      </w:r>
    </w:p>
    <w:p w14:paraId="49F72636"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Pervinder</w:t>
      </w:r>
      <w:proofErr w:type="spellEnd"/>
      <w:r w:rsidRPr="00C81A66">
        <w:rPr>
          <w:rFonts w:ascii="Times New Roman" w:hAnsi="Times New Roman" w:cs="Times New Roman"/>
          <w:sz w:val="24"/>
          <w:szCs w:val="24"/>
          <w:lang w:val="en-IN"/>
        </w:rPr>
        <w:t xml:space="preserve"> KAUR, </w:t>
      </w:r>
      <w:proofErr w:type="spellStart"/>
      <w:r w:rsidRPr="00C81A66">
        <w:rPr>
          <w:rFonts w:ascii="Times New Roman" w:hAnsi="Times New Roman" w:cs="Times New Roman"/>
          <w:sz w:val="24"/>
          <w:szCs w:val="24"/>
          <w:lang w:val="en-IN"/>
        </w:rPr>
        <w:t>Jasleen</w:t>
      </w:r>
      <w:proofErr w:type="spellEnd"/>
      <w:r w:rsidRPr="00C81A66">
        <w:rPr>
          <w:rFonts w:ascii="Times New Roman" w:hAnsi="Times New Roman" w:cs="Times New Roman"/>
          <w:sz w:val="24"/>
          <w:szCs w:val="24"/>
          <w:lang w:val="en-IN"/>
        </w:rPr>
        <w:t xml:space="preserve"> KAUR, </w:t>
      </w:r>
      <w:proofErr w:type="spellStart"/>
      <w:r w:rsidRPr="00C81A66">
        <w:rPr>
          <w:rFonts w:ascii="Times New Roman" w:hAnsi="Times New Roman" w:cs="Times New Roman"/>
          <w:sz w:val="24"/>
          <w:szCs w:val="24"/>
          <w:lang w:val="en-IN"/>
        </w:rPr>
        <w:t>Harshdeep</w:t>
      </w:r>
      <w:proofErr w:type="spellEnd"/>
      <w:r w:rsidRPr="00C81A66">
        <w:rPr>
          <w:rFonts w:ascii="Times New Roman" w:hAnsi="Times New Roman" w:cs="Times New Roman"/>
          <w:sz w:val="24"/>
          <w:szCs w:val="24"/>
          <w:lang w:val="en-IN"/>
        </w:rPr>
        <w:t xml:space="preserve"> KAUR. Ultimate fate of </w:t>
      </w:r>
      <w:proofErr w:type="spellStart"/>
      <w:r w:rsidRPr="00C81A66">
        <w:rPr>
          <w:rFonts w:ascii="Times New Roman" w:hAnsi="Times New Roman" w:cs="Times New Roman"/>
          <w:sz w:val="24"/>
          <w:szCs w:val="24"/>
          <w:lang w:val="en-IN"/>
        </w:rPr>
        <w:t>halosulfuron</w:t>
      </w:r>
      <w:proofErr w:type="spellEnd"/>
      <w:r w:rsidRPr="00C81A66">
        <w:rPr>
          <w:rFonts w:ascii="Times New Roman" w:hAnsi="Times New Roman" w:cs="Times New Roman"/>
          <w:sz w:val="24"/>
          <w:szCs w:val="24"/>
          <w:lang w:val="en-IN"/>
        </w:rPr>
        <w:t xml:space="preserve"> methyl and its effects on enzymatic and microbial activities in three differently textured soils. Pedosphere. 2023; 33: 880–892. </w:t>
      </w:r>
      <w:hyperlink r:id="rId25" w:history="1">
        <w:r w:rsidRPr="00C81A66">
          <w:rPr>
            <w:rStyle w:val="af0"/>
            <w:rFonts w:ascii="Times New Roman" w:hAnsi="Times New Roman" w:cs="Times New Roman"/>
            <w:sz w:val="24"/>
            <w:szCs w:val="24"/>
            <w:lang w:val="en-IN"/>
          </w:rPr>
          <w:t>https://doi.org/10.1016/j.pedsph.2023.03.009</w:t>
        </w:r>
      </w:hyperlink>
      <w:r w:rsidRPr="00C81A66">
        <w:rPr>
          <w:rFonts w:ascii="Times New Roman" w:hAnsi="Times New Roman" w:cs="Times New Roman"/>
          <w:sz w:val="24"/>
          <w:szCs w:val="24"/>
          <w:lang w:val="en-IN"/>
        </w:rPr>
        <w:t>.</w:t>
      </w:r>
    </w:p>
    <w:p w14:paraId="2981D4BD"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Feng Y, </w:t>
      </w:r>
      <w:proofErr w:type="spellStart"/>
      <w:r w:rsidRPr="00C81A66">
        <w:rPr>
          <w:rFonts w:ascii="Times New Roman" w:hAnsi="Times New Roman" w:cs="Times New Roman"/>
          <w:sz w:val="24"/>
          <w:szCs w:val="24"/>
          <w:lang w:val="en-IN"/>
        </w:rPr>
        <w:t>Massarelli</w:t>
      </w:r>
      <w:proofErr w:type="spellEnd"/>
      <w:r w:rsidRPr="00C81A66">
        <w:rPr>
          <w:rFonts w:ascii="Times New Roman" w:hAnsi="Times New Roman" w:cs="Times New Roman"/>
          <w:sz w:val="24"/>
          <w:szCs w:val="24"/>
          <w:lang w:val="en-IN"/>
        </w:rPr>
        <w:t xml:space="preserve"> E, Forman E, Kovach JS, </w:t>
      </w:r>
      <w:proofErr w:type="spellStart"/>
      <w:r w:rsidRPr="00C81A66">
        <w:rPr>
          <w:rFonts w:ascii="Times New Roman" w:hAnsi="Times New Roman" w:cs="Times New Roman"/>
          <w:sz w:val="24"/>
          <w:szCs w:val="24"/>
          <w:lang w:val="en-IN"/>
        </w:rPr>
        <w:t>Salgia</w:t>
      </w:r>
      <w:proofErr w:type="spellEnd"/>
      <w:r w:rsidRPr="00C81A66">
        <w:rPr>
          <w:rFonts w:ascii="Times New Roman" w:hAnsi="Times New Roman" w:cs="Times New Roman"/>
          <w:sz w:val="24"/>
          <w:szCs w:val="24"/>
          <w:lang w:val="en-IN"/>
        </w:rPr>
        <w:t xml:space="preserve"> R, </w:t>
      </w:r>
      <w:proofErr w:type="spellStart"/>
      <w:r w:rsidRPr="00C81A66">
        <w:rPr>
          <w:rFonts w:ascii="Times New Roman" w:hAnsi="Times New Roman" w:cs="Times New Roman"/>
          <w:sz w:val="24"/>
          <w:szCs w:val="24"/>
          <w:lang w:val="en-IN"/>
        </w:rPr>
        <w:t>Synold</w:t>
      </w:r>
      <w:proofErr w:type="spellEnd"/>
      <w:r w:rsidRPr="00C81A66">
        <w:rPr>
          <w:rFonts w:ascii="Times New Roman" w:hAnsi="Times New Roman" w:cs="Times New Roman"/>
          <w:sz w:val="24"/>
          <w:szCs w:val="24"/>
          <w:lang w:val="en-IN"/>
        </w:rPr>
        <w:t xml:space="preserve"> TW. An LC–MS/MS method for simultaneous determination of LB-100 and its active metabolite, endothall, in human plasma. Bioanalysis. 2023 ;15: 1095–1107. </w:t>
      </w:r>
      <w:hyperlink r:id="rId26" w:history="1">
        <w:r w:rsidRPr="00C81A66">
          <w:rPr>
            <w:rStyle w:val="af0"/>
            <w:rFonts w:ascii="Times New Roman" w:hAnsi="Times New Roman" w:cs="Times New Roman"/>
            <w:sz w:val="24"/>
            <w:szCs w:val="24"/>
            <w:lang w:val="en-IN"/>
          </w:rPr>
          <w:t>https://doi.org/10.4155/bio-2023-0078</w:t>
        </w:r>
      </w:hyperlink>
      <w:r w:rsidRPr="00C81A66">
        <w:rPr>
          <w:rFonts w:ascii="Times New Roman" w:hAnsi="Times New Roman" w:cs="Times New Roman"/>
          <w:sz w:val="24"/>
          <w:szCs w:val="24"/>
          <w:lang w:val="en-IN"/>
        </w:rPr>
        <w:t>.</w:t>
      </w:r>
    </w:p>
    <w:p w14:paraId="74CB1872"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Mäder</w:t>
      </w:r>
      <w:proofErr w:type="spellEnd"/>
      <w:r w:rsidRPr="00C81A66">
        <w:rPr>
          <w:rFonts w:ascii="Times New Roman" w:hAnsi="Times New Roman" w:cs="Times New Roman"/>
          <w:sz w:val="24"/>
          <w:szCs w:val="24"/>
          <w:lang w:val="en-IN"/>
        </w:rPr>
        <w:t xml:space="preserve"> P, Stache F, Engelbart L, </w:t>
      </w:r>
      <w:proofErr w:type="spellStart"/>
      <w:r w:rsidRPr="00C81A66">
        <w:rPr>
          <w:rFonts w:ascii="Times New Roman" w:hAnsi="Times New Roman" w:cs="Times New Roman"/>
          <w:sz w:val="24"/>
          <w:szCs w:val="24"/>
          <w:lang w:val="en-IN"/>
        </w:rPr>
        <w:t>Huhn</w:t>
      </w:r>
      <w:proofErr w:type="spellEnd"/>
      <w:r w:rsidRPr="00C81A66">
        <w:rPr>
          <w:rFonts w:ascii="Times New Roman" w:hAnsi="Times New Roman" w:cs="Times New Roman"/>
          <w:sz w:val="24"/>
          <w:szCs w:val="24"/>
          <w:lang w:val="en-IN"/>
        </w:rPr>
        <w:t xml:space="preserve"> C, </w:t>
      </w:r>
      <w:proofErr w:type="spellStart"/>
      <w:r w:rsidRPr="00C81A66">
        <w:rPr>
          <w:rFonts w:ascii="Times New Roman" w:hAnsi="Times New Roman" w:cs="Times New Roman"/>
          <w:sz w:val="24"/>
          <w:szCs w:val="24"/>
          <w:lang w:val="en-IN"/>
        </w:rPr>
        <w:t>Hochmanová</w:t>
      </w:r>
      <w:proofErr w:type="spellEnd"/>
      <w:r w:rsidRPr="00C81A66">
        <w:rPr>
          <w:rFonts w:ascii="Times New Roman" w:hAnsi="Times New Roman" w:cs="Times New Roman"/>
          <w:sz w:val="24"/>
          <w:szCs w:val="24"/>
          <w:lang w:val="en-IN"/>
        </w:rPr>
        <w:t xml:space="preserve"> Z, </w:t>
      </w:r>
      <w:proofErr w:type="spellStart"/>
      <w:r w:rsidRPr="00C81A66">
        <w:rPr>
          <w:rFonts w:ascii="Times New Roman" w:hAnsi="Times New Roman" w:cs="Times New Roman"/>
          <w:sz w:val="24"/>
          <w:szCs w:val="24"/>
          <w:lang w:val="en-IN"/>
        </w:rPr>
        <w:t>Hofman</w:t>
      </w:r>
      <w:proofErr w:type="spellEnd"/>
      <w:r w:rsidRPr="00C81A66">
        <w:rPr>
          <w:rFonts w:ascii="Times New Roman" w:hAnsi="Times New Roman" w:cs="Times New Roman"/>
          <w:sz w:val="24"/>
          <w:szCs w:val="24"/>
          <w:lang w:val="en-IN"/>
        </w:rPr>
        <w:t xml:space="preserve"> J,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Effects of MCPA and difenoconazole on glyphosate degradation and soil microorganisms. Environmental Pollution. 2024; 124926. </w:t>
      </w:r>
      <w:hyperlink r:id="rId27" w:history="1">
        <w:r w:rsidRPr="00C81A66">
          <w:rPr>
            <w:rStyle w:val="af0"/>
            <w:rFonts w:ascii="Times New Roman" w:hAnsi="Times New Roman" w:cs="Times New Roman"/>
            <w:sz w:val="24"/>
            <w:szCs w:val="24"/>
            <w:lang w:val="en-IN"/>
          </w:rPr>
          <w:t>https://doi.org/10.1016/j.envpol.2024.124926</w:t>
        </w:r>
      </w:hyperlink>
      <w:r w:rsidRPr="00C81A66">
        <w:rPr>
          <w:rFonts w:ascii="Times New Roman" w:hAnsi="Times New Roman" w:cs="Times New Roman"/>
          <w:sz w:val="24"/>
          <w:szCs w:val="24"/>
          <w:lang w:val="en-IN"/>
        </w:rPr>
        <w:t>.</w:t>
      </w:r>
    </w:p>
    <w:p w14:paraId="2E75B9B0"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Blachnio</w:t>
      </w:r>
      <w:proofErr w:type="spellEnd"/>
      <w:r w:rsidRPr="00C81A66">
        <w:rPr>
          <w:rFonts w:ascii="Times New Roman" w:hAnsi="Times New Roman" w:cs="Times New Roman"/>
          <w:sz w:val="24"/>
          <w:szCs w:val="24"/>
          <w:lang w:val="en-IN"/>
        </w:rPr>
        <w:t xml:space="preserve"> M, </w:t>
      </w:r>
      <w:proofErr w:type="spellStart"/>
      <w:r w:rsidRPr="00C81A66">
        <w:rPr>
          <w:rFonts w:ascii="Times New Roman" w:hAnsi="Times New Roman" w:cs="Times New Roman"/>
          <w:sz w:val="24"/>
          <w:szCs w:val="24"/>
          <w:lang w:val="en-IN"/>
        </w:rPr>
        <w:t>Kusmierek</w:t>
      </w:r>
      <w:proofErr w:type="spellEnd"/>
      <w:r w:rsidRPr="00C81A66">
        <w:rPr>
          <w:rFonts w:ascii="Times New Roman" w:hAnsi="Times New Roman" w:cs="Times New Roman"/>
          <w:sz w:val="24"/>
          <w:szCs w:val="24"/>
          <w:lang w:val="en-IN"/>
        </w:rPr>
        <w:t xml:space="preserve"> K, </w:t>
      </w:r>
      <w:proofErr w:type="spellStart"/>
      <w:r w:rsidRPr="00C81A66">
        <w:rPr>
          <w:rFonts w:ascii="Times New Roman" w:hAnsi="Times New Roman" w:cs="Times New Roman"/>
          <w:sz w:val="24"/>
          <w:szCs w:val="24"/>
          <w:lang w:val="en-IN"/>
        </w:rPr>
        <w:t>Swiatkowski</w:t>
      </w:r>
      <w:proofErr w:type="spellEnd"/>
      <w:r w:rsidRPr="00C81A66">
        <w:rPr>
          <w:rFonts w:ascii="Times New Roman" w:hAnsi="Times New Roman" w:cs="Times New Roman"/>
          <w:sz w:val="24"/>
          <w:szCs w:val="24"/>
          <w:lang w:val="en-IN"/>
        </w:rPr>
        <w:t xml:space="preserve"> A, </w:t>
      </w:r>
      <w:proofErr w:type="spellStart"/>
      <w:r w:rsidRPr="00C81A66">
        <w:rPr>
          <w:rFonts w:ascii="Times New Roman" w:hAnsi="Times New Roman" w:cs="Times New Roman"/>
          <w:sz w:val="24"/>
          <w:szCs w:val="24"/>
          <w:lang w:val="en-IN"/>
        </w:rPr>
        <w:t>Derylo-Marczewska</w:t>
      </w:r>
      <w:proofErr w:type="spellEnd"/>
      <w:r w:rsidRPr="00C81A66">
        <w:rPr>
          <w:rFonts w:ascii="Times New Roman" w:hAnsi="Times New Roman" w:cs="Times New Roman"/>
          <w:sz w:val="24"/>
          <w:szCs w:val="24"/>
          <w:lang w:val="en-IN"/>
        </w:rPr>
        <w:t xml:space="preserve"> A. Adsorption of </w:t>
      </w:r>
      <w:proofErr w:type="spellStart"/>
      <w:r w:rsidRPr="00C81A66">
        <w:rPr>
          <w:rFonts w:ascii="Times New Roman" w:hAnsi="Times New Roman" w:cs="Times New Roman"/>
          <w:sz w:val="24"/>
          <w:szCs w:val="24"/>
          <w:lang w:val="en-IN"/>
        </w:rPr>
        <w:t>phenoxyacetic</w:t>
      </w:r>
      <w:proofErr w:type="spellEnd"/>
      <w:r w:rsidRPr="00C81A66">
        <w:rPr>
          <w:rFonts w:ascii="Times New Roman" w:hAnsi="Times New Roman" w:cs="Times New Roman"/>
          <w:sz w:val="24"/>
          <w:szCs w:val="24"/>
          <w:lang w:val="en-IN"/>
        </w:rPr>
        <w:t xml:space="preserve"> herbicides from water on carbonaceous and non-carbonaceous adsorbents. Molecules. 2023; 28: 5404. </w:t>
      </w:r>
      <w:hyperlink r:id="rId28" w:history="1">
        <w:r w:rsidRPr="00C81A66">
          <w:rPr>
            <w:rStyle w:val="af0"/>
            <w:rFonts w:ascii="Times New Roman" w:hAnsi="Times New Roman" w:cs="Times New Roman"/>
            <w:sz w:val="24"/>
            <w:szCs w:val="24"/>
            <w:lang w:val="en-IN"/>
          </w:rPr>
          <w:t>https://doi.org/10.3390/molecules28145404</w:t>
        </w:r>
      </w:hyperlink>
      <w:r w:rsidRPr="00C81A66">
        <w:rPr>
          <w:rFonts w:ascii="Times New Roman" w:hAnsi="Times New Roman" w:cs="Times New Roman"/>
          <w:sz w:val="24"/>
          <w:szCs w:val="24"/>
          <w:lang w:val="en-IN"/>
        </w:rPr>
        <w:t>.</w:t>
      </w:r>
    </w:p>
    <w:p w14:paraId="75615A8B"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Cristina Dos Reis F, Mielke KC, Mendes KF, Nogueira de Sousa R, </w:t>
      </w:r>
      <w:proofErr w:type="spellStart"/>
      <w:r w:rsidRPr="00C81A66">
        <w:rPr>
          <w:rFonts w:ascii="Times New Roman" w:hAnsi="Times New Roman" w:cs="Times New Roman"/>
          <w:sz w:val="24"/>
          <w:szCs w:val="24"/>
          <w:lang w:val="en-IN"/>
        </w:rPr>
        <w:t>Heluany</w:t>
      </w:r>
      <w:proofErr w:type="spellEnd"/>
      <w:r w:rsidRPr="00C81A66">
        <w:rPr>
          <w:rFonts w:ascii="Times New Roman" w:hAnsi="Times New Roman" w:cs="Times New Roman"/>
          <w:sz w:val="24"/>
          <w:szCs w:val="24"/>
          <w:lang w:val="en-IN"/>
        </w:rPr>
        <w:t xml:space="preserve"> MH, </w:t>
      </w:r>
      <w:proofErr w:type="spellStart"/>
      <w:r w:rsidRPr="00C81A66">
        <w:rPr>
          <w:rFonts w:ascii="Times New Roman" w:hAnsi="Times New Roman" w:cs="Times New Roman"/>
          <w:sz w:val="24"/>
          <w:szCs w:val="24"/>
          <w:lang w:val="en-IN"/>
        </w:rPr>
        <w:t>Tornisielo</w:t>
      </w:r>
      <w:proofErr w:type="spellEnd"/>
      <w:r w:rsidRPr="00C81A66">
        <w:rPr>
          <w:rFonts w:ascii="Times New Roman" w:hAnsi="Times New Roman" w:cs="Times New Roman"/>
          <w:sz w:val="24"/>
          <w:szCs w:val="24"/>
          <w:lang w:val="en-IN"/>
        </w:rPr>
        <w:t xml:space="preserve"> VL,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Diuron, hexazinone, and </w:t>
      </w:r>
      <w:proofErr w:type="spellStart"/>
      <w:r w:rsidRPr="00C81A66">
        <w:rPr>
          <w:rFonts w:ascii="Times New Roman" w:hAnsi="Times New Roman" w:cs="Times New Roman"/>
          <w:sz w:val="24"/>
          <w:szCs w:val="24"/>
          <w:lang w:val="en-IN"/>
        </w:rPr>
        <w:t>sulfometuron</w:t>
      </w:r>
      <w:proofErr w:type="spellEnd"/>
      <w:r w:rsidRPr="00C81A66">
        <w:rPr>
          <w:rFonts w:ascii="Times New Roman" w:hAnsi="Times New Roman" w:cs="Times New Roman"/>
          <w:sz w:val="24"/>
          <w:szCs w:val="24"/>
          <w:lang w:val="en-IN"/>
        </w:rPr>
        <w:t xml:space="preserve">-methyl applied alone and in mixture in soils: Distribution of extractable residue, bound residue, biodegradation, and mineralization. </w:t>
      </w:r>
      <w:proofErr w:type="spellStart"/>
      <w:r w:rsidRPr="00C81A66">
        <w:rPr>
          <w:rFonts w:ascii="Times New Roman" w:hAnsi="Times New Roman" w:cs="Times New Roman"/>
          <w:sz w:val="24"/>
          <w:szCs w:val="24"/>
          <w:lang w:val="en-IN"/>
        </w:rPr>
        <w:t>Heliyon</w:t>
      </w:r>
      <w:proofErr w:type="spellEnd"/>
      <w:r w:rsidRPr="00C81A66">
        <w:rPr>
          <w:rFonts w:ascii="Times New Roman" w:hAnsi="Times New Roman" w:cs="Times New Roman"/>
          <w:sz w:val="24"/>
          <w:szCs w:val="24"/>
          <w:lang w:val="en-IN"/>
        </w:rPr>
        <w:t xml:space="preserve">. 2023; 9: e17817. </w:t>
      </w:r>
      <w:hyperlink r:id="rId29" w:history="1">
        <w:r w:rsidRPr="00C81A66">
          <w:rPr>
            <w:rStyle w:val="af0"/>
            <w:rFonts w:ascii="Times New Roman" w:hAnsi="Times New Roman" w:cs="Times New Roman"/>
            <w:sz w:val="24"/>
            <w:szCs w:val="24"/>
            <w:lang w:val="en-IN"/>
          </w:rPr>
          <w:t>https://doi.org/10.1016/j.heliyon.2023.e17817</w:t>
        </w:r>
      </w:hyperlink>
      <w:r w:rsidRPr="00C81A66">
        <w:rPr>
          <w:rFonts w:ascii="Times New Roman" w:hAnsi="Times New Roman" w:cs="Times New Roman"/>
          <w:sz w:val="24"/>
          <w:szCs w:val="24"/>
          <w:lang w:val="en-IN"/>
        </w:rPr>
        <w:t>.</w:t>
      </w:r>
    </w:p>
    <w:p w14:paraId="32DB7CE2"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Han W, Yang Y, Zhang H, </w:t>
      </w:r>
      <w:proofErr w:type="spellStart"/>
      <w:r w:rsidRPr="00C81A66">
        <w:rPr>
          <w:rFonts w:ascii="Times New Roman" w:hAnsi="Times New Roman" w:cs="Times New Roman"/>
          <w:sz w:val="24"/>
          <w:szCs w:val="24"/>
          <w:lang w:val="en-IN"/>
        </w:rPr>
        <w:t>Qiao</w:t>
      </w:r>
      <w:proofErr w:type="spellEnd"/>
      <w:r w:rsidRPr="00C81A66">
        <w:rPr>
          <w:rFonts w:ascii="Times New Roman" w:hAnsi="Times New Roman" w:cs="Times New Roman"/>
          <w:sz w:val="24"/>
          <w:szCs w:val="24"/>
          <w:lang w:val="en-IN"/>
        </w:rPr>
        <w:t xml:space="preserve"> H, Zhang Y, Zhang Z,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Interaction of different chloro-substituted </w:t>
      </w:r>
      <w:proofErr w:type="spellStart"/>
      <w:r w:rsidRPr="00C81A66">
        <w:rPr>
          <w:rFonts w:ascii="Times New Roman" w:hAnsi="Times New Roman" w:cs="Times New Roman"/>
          <w:sz w:val="24"/>
          <w:szCs w:val="24"/>
          <w:lang w:val="en-IN"/>
        </w:rPr>
        <w:t>phenylurea</w:t>
      </w:r>
      <w:proofErr w:type="spellEnd"/>
      <w:r w:rsidRPr="00C81A66">
        <w:rPr>
          <w:rFonts w:ascii="Times New Roman" w:hAnsi="Times New Roman" w:cs="Times New Roman"/>
          <w:sz w:val="24"/>
          <w:szCs w:val="24"/>
          <w:lang w:val="en-IN"/>
        </w:rPr>
        <w:t xml:space="preserve"> herbicides (diuron and chlortoluron) with bovine serum albumin: Insights from multispectral study. </w:t>
      </w:r>
      <w:proofErr w:type="spellStart"/>
      <w:r w:rsidRPr="00C81A66">
        <w:rPr>
          <w:rFonts w:ascii="Times New Roman" w:hAnsi="Times New Roman" w:cs="Times New Roman"/>
          <w:sz w:val="24"/>
          <w:szCs w:val="24"/>
          <w:lang w:val="en-IN"/>
        </w:rPr>
        <w:t>Spectrochimica</w:t>
      </w:r>
      <w:proofErr w:type="spellEnd"/>
      <w:r w:rsidRPr="00C81A66">
        <w:rPr>
          <w:rFonts w:ascii="Times New Roman" w:hAnsi="Times New Roman" w:cs="Times New Roman"/>
          <w:sz w:val="24"/>
          <w:szCs w:val="24"/>
          <w:lang w:val="en-IN"/>
        </w:rPr>
        <w:t xml:space="preserve"> Acta Part A: Molecular and Biomolecular Spectroscopy. 2024; 316: 124338. </w:t>
      </w:r>
      <w:hyperlink r:id="rId30" w:history="1">
        <w:r w:rsidRPr="00C81A66">
          <w:rPr>
            <w:rStyle w:val="af0"/>
            <w:rFonts w:ascii="Times New Roman" w:hAnsi="Times New Roman" w:cs="Times New Roman"/>
            <w:sz w:val="24"/>
            <w:szCs w:val="24"/>
            <w:lang w:val="en-IN"/>
          </w:rPr>
          <w:t>https://doi.org/10.1016/j.saa.2024.124338</w:t>
        </w:r>
      </w:hyperlink>
      <w:r w:rsidRPr="00C81A66">
        <w:rPr>
          <w:rFonts w:ascii="Times New Roman" w:hAnsi="Times New Roman" w:cs="Times New Roman"/>
          <w:sz w:val="24"/>
          <w:szCs w:val="24"/>
          <w:lang w:val="en-IN"/>
        </w:rPr>
        <w:t>.</w:t>
      </w:r>
    </w:p>
    <w:p w14:paraId="2952C3A5"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Hong T, Park J, Park H, </w:t>
      </w:r>
      <w:proofErr w:type="gramStart"/>
      <w:r w:rsidRPr="00C81A66">
        <w:rPr>
          <w:rFonts w:ascii="Times New Roman" w:hAnsi="Times New Roman" w:cs="Times New Roman"/>
          <w:sz w:val="24"/>
          <w:szCs w:val="24"/>
          <w:lang w:val="en-IN"/>
        </w:rPr>
        <w:t>An</w:t>
      </w:r>
      <w:proofErr w:type="gramEnd"/>
      <w:r w:rsidRPr="00C81A66">
        <w:rPr>
          <w:rFonts w:ascii="Times New Roman" w:hAnsi="Times New Roman" w:cs="Times New Roman"/>
          <w:sz w:val="24"/>
          <w:szCs w:val="24"/>
          <w:lang w:val="en-IN"/>
        </w:rPr>
        <w:t xml:space="preserve"> G, Lee H, Song G,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Exposure to acifluorfen induces developmental toxicity in the early life stage of zebrafish. Comparative Biochemistry and Physiology Part C: Toxicology &amp; Pharmacology. 2024; 281: 109909. </w:t>
      </w:r>
      <w:hyperlink r:id="rId31" w:history="1">
        <w:r w:rsidRPr="00C81A66">
          <w:rPr>
            <w:rStyle w:val="af0"/>
            <w:rFonts w:ascii="Times New Roman" w:hAnsi="Times New Roman" w:cs="Times New Roman"/>
            <w:sz w:val="24"/>
            <w:szCs w:val="24"/>
            <w:lang w:val="en-IN"/>
          </w:rPr>
          <w:t>https://doi.org/10.1016/j.cbpc.2024.109909</w:t>
        </w:r>
      </w:hyperlink>
      <w:r w:rsidRPr="00C81A66">
        <w:rPr>
          <w:rFonts w:ascii="Times New Roman" w:hAnsi="Times New Roman" w:cs="Times New Roman"/>
          <w:sz w:val="24"/>
          <w:szCs w:val="24"/>
          <w:lang w:val="en-IN"/>
        </w:rPr>
        <w:t>.</w:t>
      </w:r>
    </w:p>
    <w:p w14:paraId="672846BD"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lastRenderedPageBreak/>
        <w:t>Caraba</w:t>
      </w:r>
      <w:proofErr w:type="spellEnd"/>
      <w:r w:rsidRPr="00C81A66">
        <w:rPr>
          <w:rFonts w:ascii="Times New Roman" w:hAnsi="Times New Roman" w:cs="Times New Roman"/>
          <w:sz w:val="24"/>
          <w:szCs w:val="24"/>
          <w:lang w:val="en-IN"/>
        </w:rPr>
        <w:t xml:space="preserve"> MN, Roman DL, </w:t>
      </w:r>
      <w:proofErr w:type="spellStart"/>
      <w:r w:rsidRPr="00C81A66">
        <w:rPr>
          <w:rFonts w:ascii="Times New Roman" w:hAnsi="Times New Roman" w:cs="Times New Roman"/>
          <w:sz w:val="24"/>
          <w:szCs w:val="24"/>
          <w:lang w:val="en-IN"/>
        </w:rPr>
        <w:t>Caraba</w:t>
      </w:r>
      <w:proofErr w:type="spellEnd"/>
      <w:r w:rsidRPr="00C81A66">
        <w:rPr>
          <w:rFonts w:ascii="Times New Roman" w:hAnsi="Times New Roman" w:cs="Times New Roman"/>
          <w:sz w:val="24"/>
          <w:szCs w:val="24"/>
          <w:lang w:val="en-IN"/>
        </w:rPr>
        <w:t xml:space="preserve"> IV, </w:t>
      </w:r>
      <w:proofErr w:type="spellStart"/>
      <w:r w:rsidRPr="00C81A66">
        <w:rPr>
          <w:rFonts w:ascii="Times New Roman" w:hAnsi="Times New Roman" w:cs="Times New Roman"/>
          <w:sz w:val="24"/>
          <w:szCs w:val="24"/>
          <w:lang w:val="en-IN"/>
        </w:rPr>
        <w:t>Isvoran</w:t>
      </w:r>
      <w:proofErr w:type="spellEnd"/>
      <w:r w:rsidRPr="00C81A66">
        <w:rPr>
          <w:rFonts w:ascii="Times New Roman" w:hAnsi="Times New Roman" w:cs="Times New Roman"/>
          <w:sz w:val="24"/>
          <w:szCs w:val="24"/>
          <w:lang w:val="en-IN"/>
        </w:rPr>
        <w:t xml:space="preserve"> A. Assessment of the effects of the herbicide </w:t>
      </w:r>
      <w:proofErr w:type="spellStart"/>
      <w:r w:rsidRPr="00C81A66">
        <w:rPr>
          <w:rFonts w:ascii="Times New Roman" w:hAnsi="Times New Roman" w:cs="Times New Roman"/>
          <w:sz w:val="24"/>
          <w:szCs w:val="24"/>
          <w:lang w:val="en-IN"/>
        </w:rPr>
        <w:t>aclonifen</w:t>
      </w:r>
      <w:proofErr w:type="spellEnd"/>
      <w:r w:rsidRPr="00C81A66">
        <w:rPr>
          <w:rFonts w:ascii="Times New Roman" w:hAnsi="Times New Roman" w:cs="Times New Roman"/>
          <w:sz w:val="24"/>
          <w:szCs w:val="24"/>
          <w:lang w:val="en-IN"/>
        </w:rPr>
        <w:t xml:space="preserve"> and its soil metabolites on soil and aquatic environments. Agriculture. 2023;13: 1226. </w:t>
      </w:r>
      <w:hyperlink r:id="rId32" w:history="1">
        <w:r w:rsidRPr="00C81A66">
          <w:rPr>
            <w:rStyle w:val="af0"/>
            <w:rFonts w:ascii="Times New Roman" w:hAnsi="Times New Roman" w:cs="Times New Roman"/>
            <w:sz w:val="24"/>
            <w:szCs w:val="24"/>
            <w:lang w:val="en-IN"/>
          </w:rPr>
          <w:t>https://doi.org/10.3390/agriculture13061226</w:t>
        </w:r>
      </w:hyperlink>
      <w:r w:rsidRPr="00C81A66">
        <w:rPr>
          <w:rFonts w:ascii="Times New Roman" w:hAnsi="Times New Roman" w:cs="Times New Roman"/>
          <w:sz w:val="24"/>
          <w:szCs w:val="24"/>
          <w:lang w:val="en-IN"/>
        </w:rPr>
        <w:t>.</w:t>
      </w:r>
    </w:p>
    <w:p w14:paraId="0F2EAA8A"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Wang N, Sun J, Wei B, Mei Q, </w:t>
      </w:r>
      <w:proofErr w:type="gramStart"/>
      <w:r w:rsidRPr="00C81A66">
        <w:rPr>
          <w:rFonts w:ascii="Times New Roman" w:hAnsi="Times New Roman" w:cs="Times New Roman"/>
          <w:sz w:val="24"/>
          <w:szCs w:val="24"/>
          <w:lang w:val="en-IN"/>
        </w:rPr>
        <w:t>An</w:t>
      </w:r>
      <w:proofErr w:type="gramEnd"/>
      <w:r w:rsidRPr="00C81A66">
        <w:rPr>
          <w:rFonts w:ascii="Times New Roman" w:hAnsi="Times New Roman" w:cs="Times New Roman"/>
          <w:sz w:val="24"/>
          <w:szCs w:val="24"/>
          <w:lang w:val="en-IN"/>
        </w:rPr>
        <w:t xml:space="preserve"> Z, Wei F,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Gaseous and heterogeneous reactions on the mechanisms and kinetics of acrolein with ozone. Atmospheric Environment. 2021; 254: 118392. </w:t>
      </w:r>
      <w:hyperlink r:id="rId33" w:history="1">
        <w:r w:rsidRPr="00C81A66">
          <w:rPr>
            <w:rStyle w:val="af0"/>
            <w:rFonts w:ascii="Times New Roman" w:hAnsi="Times New Roman" w:cs="Times New Roman"/>
            <w:sz w:val="24"/>
            <w:szCs w:val="24"/>
            <w:lang w:val="en-IN"/>
          </w:rPr>
          <w:t>https://doi.org/10.1016/j.atmosenv.2021.118392</w:t>
        </w:r>
      </w:hyperlink>
      <w:r w:rsidRPr="00C81A66">
        <w:rPr>
          <w:rFonts w:ascii="Times New Roman" w:hAnsi="Times New Roman" w:cs="Times New Roman"/>
          <w:sz w:val="24"/>
          <w:szCs w:val="24"/>
          <w:lang w:val="en-IN"/>
        </w:rPr>
        <w:t>.</w:t>
      </w:r>
    </w:p>
    <w:p w14:paraId="0C511680"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Hong Z, </w:t>
      </w:r>
      <w:proofErr w:type="spellStart"/>
      <w:r w:rsidRPr="00C81A66">
        <w:rPr>
          <w:rFonts w:ascii="Times New Roman" w:hAnsi="Times New Roman" w:cs="Times New Roman"/>
          <w:sz w:val="24"/>
          <w:szCs w:val="24"/>
          <w:lang w:val="en-IN"/>
        </w:rPr>
        <w:t>Faqir</w:t>
      </w:r>
      <w:proofErr w:type="spellEnd"/>
      <w:r w:rsidRPr="00C81A66">
        <w:rPr>
          <w:rFonts w:ascii="Times New Roman" w:hAnsi="Times New Roman" w:cs="Times New Roman"/>
          <w:sz w:val="24"/>
          <w:szCs w:val="24"/>
          <w:lang w:val="en-IN"/>
        </w:rPr>
        <w:t xml:space="preserve"> Y, </w:t>
      </w:r>
      <w:proofErr w:type="spellStart"/>
      <w:r w:rsidRPr="00C81A66">
        <w:rPr>
          <w:rFonts w:ascii="Times New Roman" w:hAnsi="Times New Roman" w:cs="Times New Roman"/>
          <w:sz w:val="24"/>
          <w:szCs w:val="24"/>
          <w:lang w:val="en-IN"/>
        </w:rPr>
        <w:t>Kalhoro</w:t>
      </w:r>
      <w:proofErr w:type="spellEnd"/>
      <w:r w:rsidRPr="00C81A66">
        <w:rPr>
          <w:rFonts w:ascii="Times New Roman" w:hAnsi="Times New Roman" w:cs="Times New Roman"/>
          <w:sz w:val="24"/>
          <w:szCs w:val="24"/>
          <w:lang w:val="en-IN"/>
        </w:rPr>
        <w:t xml:space="preserve"> GM, </w:t>
      </w:r>
      <w:proofErr w:type="spellStart"/>
      <w:r w:rsidRPr="00C81A66">
        <w:rPr>
          <w:rFonts w:ascii="Times New Roman" w:hAnsi="Times New Roman" w:cs="Times New Roman"/>
          <w:sz w:val="24"/>
          <w:szCs w:val="24"/>
          <w:lang w:val="en-IN"/>
        </w:rPr>
        <w:t>Kalhoro</w:t>
      </w:r>
      <w:proofErr w:type="spellEnd"/>
      <w:r w:rsidRPr="00C81A66">
        <w:rPr>
          <w:rFonts w:ascii="Times New Roman" w:hAnsi="Times New Roman" w:cs="Times New Roman"/>
          <w:sz w:val="24"/>
          <w:szCs w:val="24"/>
          <w:lang w:val="en-IN"/>
        </w:rPr>
        <w:t xml:space="preserve"> MT, </w:t>
      </w:r>
      <w:proofErr w:type="spellStart"/>
      <w:r w:rsidRPr="00C81A66">
        <w:rPr>
          <w:rFonts w:ascii="Times New Roman" w:hAnsi="Times New Roman" w:cs="Times New Roman"/>
          <w:sz w:val="24"/>
          <w:szCs w:val="24"/>
          <w:lang w:val="en-IN"/>
        </w:rPr>
        <w:t>Kaleri</w:t>
      </w:r>
      <w:proofErr w:type="spellEnd"/>
      <w:r w:rsidRPr="00C81A66">
        <w:rPr>
          <w:rFonts w:ascii="Times New Roman" w:hAnsi="Times New Roman" w:cs="Times New Roman"/>
          <w:sz w:val="24"/>
          <w:szCs w:val="24"/>
          <w:lang w:val="en-IN"/>
        </w:rPr>
        <w:t xml:space="preserve"> AR, Murad A,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Hazardous Impacts of Clopyralid, </w:t>
      </w:r>
      <w:proofErr w:type="spellStart"/>
      <w:r w:rsidRPr="00C81A66">
        <w:rPr>
          <w:rFonts w:ascii="Times New Roman" w:hAnsi="Times New Roman" w:cs="Times New Roman"/>
          <w:sz w:val="24"/>
          <w:szCs w:val="24"/>
          <w:lang w:val="en-IN"/>
        </w:rPr>
        <w:t>Benazolin</w:t>
      </w:r>
      <w:proofErr w:type="spellEnd"/>
      <w:r w:rsidRPr="00C81A66">
        <w:rPr>
          <w:rFonts w:ascii="Times New Roman" w:hAnsi="Times New Roman" w:cs="Times New Roman"/>
          <w:sz w:val="24"/>
          <w:szCs w:val="24"/>
          <w:lang w:val="en-IN"/>
        </w:rPr>
        <w:t xml:space="preserve">, and Clethodim on Seed Germination and Seedling of Oil Rapeseed (Brassica </w:t>
      </w:r>
      <w:proofErr w:type="spellStart"/>
      <w:r w:rsidRPr="00C81A66">
        <w:rPr>
          <w:rFonts w:ascii="Times New Roman" w:hAnsi="Times New Roman" w:cs="Times New Roman"/>
          <w:sz w:val="24"/>
          <w:szCs w:val="24"/>
          <w:lang w:val="en-IN"/>
        </w:rPr>
        <w:t>napus</w:t>
      </w:r>
      <w:proofErr w:type="spellEnd"/>
      <w:r w:rsidRPr="00C81A66">
        <w:rPr>
          <w:rFonts w:ascii="Times New Roman" w:hAnsi="Times New Roman" w:cs="Times New Roman"/>
          <w:sz w:val="24"/>
          <w:szCs w:val="24"/>
          <w:lang w:val="en-IN"/>
        </w:rPr>
        <w:t xml:space="preserve">). Frontiers in Environmental Science. 2024; 12: 1229843. </w:t>
      </w:r>
      <w:hyperlink r:id="rId34" w:history="1">
        <w:r w:rsidRPr="00C81A66">
          <w:rPr>
            <w:rStyle w:val="af0"/>
            <w:rFonts w:ascii="Times New Roman" w:hAnsi="Times New Roman" w:cs="Times New Roman"/>
            <w:sz w:val="24"/>
            <w:szCs w:val="24"/>
            <w:lang w:val="en-IN"/>
          </w:rPr>
          <w:t>https://doi.org/10.3389/fenvs.2024.1229843</w:t>
        </w:r>
      </w:hyperlink>
      <w:r w:rsidRPr="00C81A66">
        <w:rPr>
          <w:rFonts w:ascii="Times New Roman" w:hAnsi="Times New Roman" w:cs="Times New Roman"/>
          <w:sz w:val="24"/>
          <w:szCs w:val="24"/>
          <w:lang w:val="en-IN"/>
        </w:rPr>
        <w:t>.</w:t>
      </w:r>
    </w:p>
    <w:p w14:paraId="1DD8DFFA"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Fatino</w:t>
      </w:r>
      <w:proofErr w:type="spellEnd"/>
      <w:r w:rsidRPr="00C81A66">
        <w:rPr>
          <w:rFonts w:ascii="Times New Roman" w:hAnsi="Times New Roman" w:cs="Times New Roman"/>
          <w:sz w:val="24"/>
          <w:szCs w:val="24"/>
          <w:lang w:val="en-IN"/>
        </w:rPr>
        <w:t xml:space="preserve"> M, Martin K, Dayan F, Hanson BD. Adsorption of </w:t>
      </w:r>
      <w:proofErr w:type="spellStart"/>
      <w:r w:rsidRPr="00C81A66">
        <w:rPr>
          <w:rFonts w:ascii="Times New Roman" w:hAnsi="Times New Roman" w:cs="Times New Roman"/>
          <w:sz w:val="24"/>
          <w:szCs w:val="24"/>
          <w:lang w:val="en-IN"/>
        </w:rPr>
        <w:t>imazamox</w:t>
      </w:r>
      <w:proofErr w:type="spellEnd"/>
      <w:r w:rsidRPr="00C81A66">
        <w:rPr>
          <w:rFonts w:ascii="Times New Roman" w:hAnsi="Times New Roman" w:cs="Times New Roman"/>
          <w:sz w:val="24"/>
          <w:szCs w:val="24"/>
          <w:lang w:val="en-IN"/>
        </w:rPr>
        <w:t xml:space="preserve"> in California agricultural soils and implications for branched broomrape (</w:t>
      </w:r>
      <w:proofErr w:type="spellStart"/>
      <w:r w:rsidRPr="00C81A66">
        <w:rPr>
          <w:rFonts w:ascii="Times New Roman" w:hAnsi="Times New Roman" w:cs="Times New Roman"/>
          <w:sz w:val="24"/>
          <w:szCs w:val="24"/>
          <w:lang w:val="en-IN"/>
        </w:rPr>
        <w:t>Phelipanche</w:t>
      </w:r>
      <w:proofErr w:type="spellEnd"/>
      <w:r w:rsidRPr="00C81A66">
        <w:rPr>
          <w:rFonts w:ascii="Times New Roman" w:hAnsi="Times New Roman" w:cs="Times New Roman"/>
          <w:sz w:val="24"/>
          <w:szCs w:val="24"/>
          <w:lang w:val="en-IN"/>
        </w:rPr>
        <w:t xml:space="preserve"> </w:t>
      </w:r>
      <w:proofErr w:type="spellStart"/>
      <w:r w:rsidRPr="00C81A66">
        <w:rPr>
          <w:rFonts w:ascii="Times New Roman" w:hAnsi="Times New Roman" w:cs="Times New Roman"/>
          <w:sz w:val="24"/>
          <w:szCs w:val="24"/>
          <w:lang w:val="en-IN"/>
        </w:rPr>
        <w:t>ramosa</w:t>
      </w:r>
      <w:proofErr w:type="spellEnd"/>
      <w:r w:rsidRPr="00C81A66">
        <w:rPr>
          <w:rFonts w:ascii="Times New Roman" w:hAnsi="Times New Roman" w:cs="Times New Roman"/>
          <w:sz w:val="24"/>
          <w:szCs w:val="24"/>
          <w:lang w:val="en-IN"/>
        </w:rPr>
        <w:t xml:space="preserve">) management. Journal of Environmental Science and Health, Part B. 2024; 1–6. </w:t>
      </w:r>
      <w:hyperlink r:id="rId35" w:history="1">
        <w:r w:rsidRPr="00C81A66">
          <w:rPr>
            <w:rStyle w:val="af0"/>
            <w:rFonts w:ascii="Times New Roman" w:hAnsi="Times New Roman" w:cs="Times New Roman"/>
            <w:sz w:val="24"/>
            <w:szCs w:val="24"/>
            <w:lang w:val="en-IN"/>
          </w:rPr>
          <w:t>https://doi.org/10.1080/03601234.2024.2406123</w:t>
        </w:r>
      </w:hyperlink>
      <w:r w:rsidRPr="00C81A66">
        <w:rPr>
          <w:rFonts w:ascii="Times New Roman" w:hAnsi="Times New Roman" w:cs="Times New Roman"/>
          <w:sz w:val="24"/>
          <w:szCs w:val="24"/>
          <w:lang w:val="en-IN"/>
        </w:rPr>
        <w:t>.</w:t>
      </w:r>
    </w:p>
    <w:p w14:paraId="24154B7F"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Liu M, Jia Y, Cui Z, Lu Z, Zhang W, Liu K,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Occurrence and potential sources of polyhalogenated carbazoles in farmland soils from the Three Northeast Provinces, China. Science of the Total Environment. 2021; 799: 149459. </w:t>
      </w:r>
      <w:hyperlink r:id="rId36" w:history="1">
        <w:r w:rsidRPr="00C81A66">
          <w:rPr>
            <w:rStyle w:val="af0"/>
            <w:rFonts w:ascii="Times New Roman" w:hAnsi="Times New Roman" w:cs="Times New Roman"/>
            <w:sz w:val="24"/>
            <w:szCs w:val="24"/>
            <w:lang w:val="en-IN"/>
          </w:rPr>
          <w:t>https://doi.org/10.1016/j.scitotenv.2021.149459</w:t>
        </w:r>
      </w:hyperlink>
      <w:r w:rsidRPr="00C81A66">
        <w:rPr>
          <w:rFonts w:ascii="Times New Roman" w:hAnsi="Times New Roman" w:cs="Times New Roman"/>
          <w:sz w:val="24"/>
          <w:szCs w:val="24"/>
          <w:lang w:val="en-IN"/>
        </w:rPr>
        <w:t>.</w:t>
      </w:r>
    </w:p>
    <w:p w14:paraId="5FFDFA29"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Sandanayake</w:t>
      </w:r>
      <w:proofErr w:type="spellEnd"/>
      <w:r w:rsidRPr="00C81A66">
        <w:rPr>
          <w:rFonts w:ascii="Times New Roman" w:hAnsi="Times New Roman" w:cs="Times New Roman"/>
          <w:sz w:val="24"/>
          <w:szCs w:val="24"/>
          <w:lang w:val="en-IN"/>
        </w:rPr>
        <w:t xml:space="preserve"> S, </w:t>
      </w:r>
      <w:proofErr w:type="spellStart"/>
      <w:r w:rsidRPr="00C81A66">
        <w:rPr>
          <w:rFonts w:ascii="Times New Roman" w:hAnsi="Times New Roman" w:cs="Times New Roman"/>
          <w:sz w:val="24"/>
          <w:szCs w:val="24"/>
          <w:lang w:val="en-IN"/>
        </w:rPr>
        <w:t>Hettithanthri</w:t>
      </w:r>
      <w:proofErr w:type="spellEnd"/>
      <w:r w:rsidRPr="00C81A66">
        <w:rPr>
          <w:rFonts w:ascii="Times New Roman" w:hAnsi="Times New Roman" w:cs="Times New Roman"/>
          <w:sz w:val="24"/>
          <w:szCs w:val="24"/>
          <w:lang w:val="en-IN"/>
        </w:rPr>
        <w:t xml:space="preserve"> O, </w:t>
      </w:r>
      <w:proofErr w:type="spellStart"/>
      <w:r w:rsidRPr="00C81A66">
        <w:rPr>
          <w:rFonts w:ascii="Times New Roman" w:hAnsi="Times New Roman" w:cs="Times New Roman"/>
          <w:sz w:val="24"/>
          <w:szCs w:val="24"/>
          <w:lang w:val="en-IN"/>
        </w:rPr>
        <w:t>Buddhinie</w:t>
      </w:r>
      <w:proofErr w:type="spellEnd"/>
      <w:r w:rsidRPr="00C81A66">
        <w:rPr>
          <w:rFonts w:ascii="Times New Roman" w:hAnsi="Times New Roman" w:cs="Times New Roman"/>
          <w:sz w:val="24"/>
          <w:szCs w:val="24"/>
          <w:lang w:val="en-IN"/>
        </w:rPr>
        <w:t xml:space="preserve"> PKC, Vithanage M. Plant uptake of pesticide residues from agricultural soils. In: Pesticides in Soils: Occurrence, Fate, Control and Remediation. Cham: Springer International Publishing; 2022. p.197–223. </w:t>
      </w:r>
      <w:hyperlink r:id="rId37" w:history="1">
        <w:r w:rsidRPr="00C81A66">
          <w:rPr>
            <w:rStyle w:val="af0"/>
            <w:rFonts w:ascii="Times New Roman" w:hAnsi="Times New Roman" w:cs="Times New Roman"/>
            <w:sz w:val="24"/>
            <w:szCs w:val="24"/>
            <w:lang w:val="en-IN"/>
          </w:rPr>
          <w:t>https://doi.org/10.1007/698_2021_806</w:t>
        </w:r>
      </w:hyperlink>
      <w:r w:rsidRPr="00C81A66">
        <w:rPr>
          <w:rFonts w:ascii="Times New Roman" w:hAnsi="Times New Roman" w:cs="Times New Roman"/>
          <w:sz w:val="24"/>
          <w:szCs w:val="24"/>
          <w:lang w:val="en-IN"/>
        </w:rPr>
        <w:t>.</w:t>
      </w:r>
    </w:p>
    <w:p w14:paraId="2D72EB7C"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Zhao F, Wu S, Zhou S, Li H, Li Q, Liu S,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proofErr w:type="spellStart"/>
      <w:r w:rsidRPr="00C81A66">
        <w:rPr>
          <w:rFonts w:ascii="Times New Roman" w:hAnsi="Times New Roman" w:cs="Times New Roman"/>
          <w:sz w:val="24"/>
          <w:szCs w:val="24"/>
          <w:lang w:val="en-IN"/>
        </w:rPr>
        <w:t>Subchronic</w:t>
      </w:r>
      <w:proofErr w:type="spellEnd"/>
      <w:r w:rsidRPr="00C81A66">
        <w:rPr>
          <w:rFonts w:ascii="Times New Roman" w:hAnsi="Times New Roman" w:cs="Times New Roman"/>
          <w:sz w:val="24"/>
          <w:szCs w:val="24"/>
          <w:lang w:val="en-IN"/>
        </w:rPr>
        <w:t xml:space="preserve"> neurotoxic effects of cypermethrin on earthworms. 2024. </w:t>
      </w:r>
      <w:hyperlink r:id="rId38" w:history="1">
        <w:r w:rsidRPr="00C81A66">
          <w:rPr>
            <w:rStyle w:val="af0"/>
            <w:rFonts w:ascii="Times New Roman" w:hAnsi="Times New Roman" w:cs="Times New Roman"/>
            <w:sz w:val="24"/>
            <w:szCs w:val="24"/>
            <w:lang w:val="en-IN"/>
          </w:rPr>
          <w:t>https://doi.org/10.21203/rs.3.rs-4097539/v1</w:t>
        </w:r>
      </w:hyperlink>
      <w:r w:rsidRPr="00C81A66">
        <w:rPr>
          <w:rFonts w:ascii="Times New Roman" w:hAnsi="Times New Roman" w:cs="Times New Roman"/>
          <w:sz w:val="24"/>
          <w:szCs w:val="24"/>
          <w:lang w:val="en-IN"/>
        </w:rPr>
        <w:t>.</w:t>
      </w:r>
    </w:p>
    <w:p w14:paraId="2CC0BFCD"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Székács</w:t>
      </w:r>
      <w:proofErr w:type="spellEnd"/>
      <w:r w:rsidRPr="00C81A66">
        <w:rPr>
          <w:rFonts w:ascii="Times New Roman" w:hAnsi="Times New Roman" w:cs="Times New Roman"/>
          <w:sz w:val="24"/>
          <w:szCs w:val="24"/>
          <w:lang w:val="en-IN"/>
        </w:rPr>
        <w:t xml:space="preserve"> A. Herbicide mode of action. In: Herbicides. Elsevier; 2021. p.41–86. </w:t>
      </w:r>
      <w:hyperlink r:id="rId39" w:history="1">
        <w:r w:rsidRPr="00C81A66">
          <w:rPr>
            <w:rStyle w:val="af0"/>
            <w:rFonts w:ascii="Times New Roman" w:hAnsi="Times New Roman" w:cs="Times New Roman"/>
            <w:sz w:val="24"/>
            <w:szCs w:val="24"/>
            <w:lang w:val="en-IN"/>
          </w:rPr>
          <w:t>https://doi.org/10.1016/B978-0-12-823674-1.00008-0</w:t>
        </w:r>
      </w:hyperlink>
      <w:r w:rsidRPr="00C81A66">
        <w:rPr>
          <w:rFonts w:ascii="Times New Roman" w:hAnsi="Times New Roman" w:cs="Times New Roman"/>
          <w:sz w:val="24"/>
          <w:szCs w:val="24"/>
          <w:lang w:val="en-IN"/>
        </w:rPr>
        <w:t>.</w:t>
      </w:r>
    </w:p>
    <w:p w14:paraId="798AE772"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proofErr w:type="spellStart"/>
      <w:r w:rsidRPr="00C81A66">
        <w:rPr>
          <w:rFonts w:ascii="Times New Roman" w:hAnsi="Times New Roman" w:cs="Times New Roman"/>
          <w:sz w:val="24"/>
          <w:szCs w:val="24"/>
          <w:lang w:val="en-IN"/>
        </w:rPr>
        <w:lastRenderedPageBreak/>
        <w:t>Rajimon</w:t>
      </w:r>
      <w:proofErr w:type="spellEnd"/>
      <w:r w:rsidRPr="00C81A66">
        <w:rPr>
          <w:rFonts w:ascii="Times New Roman" w:hAnsi="Times New Roman" w:cs="Times New Roman"/>
          <w:sz w:val="24"/>
          <w:szCs w:val="24"/>
          <w:lang w:val="en-IN"/>
        </w:rPr>
        <w:t xml:space="preserve"> KJ, </w:t>
      </w:r>
      <w:proofErr w:type="spellStart"/>
      <w:r w:rsidRPr="00C81A66">
        <w:rPr>
          <w:rFonts w:ascii="Times New Roman" w:hAnsi="Times New Roman" w:cs="Times New Roman"/>
          <w:sz w:val="24"/>
          <w:szCs w:val="24"/>
          <w:lang w:val="en-IN"/>
        </w:rPr>
        <w:t>Alzahrani</w:t>
      </w:r>
      <w:proofErr w:type="spellEnd"/>
      <w:r w:rsidRPr="00C81A66">
        <w:rPr>
          <w:rFonts w:ascii="Times New Roman" w:hAnsi="Times New Roman" w:cs="Times New Roman"/>
          <w:sz w:val="24"/>
          <w:szCs w:val="24"/>
          <w:lang w:val="en-IN"/>
        </w:rPr>
        <w:t xml:space="preserve"> AY, Nair DSR, Venkatesh DP, Thomas R. Exploring the structure and dynamics of a fluorescent </w:t>
      </w:r>
      <w:proofErr w:type="spellStart"/>
      <w:r w:rsidRPr="00C81A66">
        <w:rPr>
          <w:rFonts w:ascii="Times New Roman" w:hAnsi="Times New Roman" w:cs="Times New Roman"/>
          <w:sz w:val="24"/>
          <w:szCs w:val="24"/>
          <w:lang w:val="en-IN"/>
        </w:rPr>
        <w:t>schiff</w:t>
      </w:r>
      <w:proofErr w:type="spellEnd"/>
      <w:r w:rsidRPr="00C81A66">
        <w:rPr>
          <w:rFonts w:ascii="Times New Roman" w:hAnsi="Times New Roman" w:cs="Times New Roman"/>
          <w:sz w:val="24"/>
          <w:szCs w:val="24"/>
          <w:lang w:val="en-IN"/>
        </w:rPr>
        <w:t xml:space="preserve"> base (1E,1′E)-1,1′-(1,4-phenylene) bis(N-(4-chlorophenyl) </w:t>
      </w:r>
      <w:proofErr w:type="spellStart"/>
      <w:r w:rsidRPr="00C81A66">
        <w:rPr>
          <w:rFonts w:ascii="Times New Roman" w:hAnsi="Times New Roman" w:cs="Times New Roman"/>
          <w:sz w:val="24"/>
          <w:szCs w:val="24"/>
          <w:lang w:val="en-IN"/>
        </w:rPr>
        <w:t>methamine</w:t>
      </w:r>
      <w:proofErr w:type="spellEnd"/>
      <w:r w:rsidRPr="00C81A66">
        <w:rPr>
          <w:rFonts w:ascii="Times New Roman" w:hAnsi="Times New Roman" w:cs="Times New Roman"/>
          <w:sz w:val="24"/>
          <w:szCs w:val="24"/>
          <w:lang w:val="en-IN"/>
        </w:rPr>
        <w:t xml:space="preserve">): Synthesis, spectroscopic analysis, thermal, electronic and crystallographic study with biological applications. Journal of Molecular Structure. 2024; 1312: 138546. </w:t>
      </w:r>
      <w:hyperlink r:id="rId40" w:history="1">
        <w:r w:rsidRPr="00C81A66">
          <w:rPr>
            <w:rStyle w:val="af0"/>
            <w:rFonts w:ascii="Times New Roman" w:hAnsi="Times New Roman" w:cs="Times New Roman"/>
            <w:sz w:val="24"/>
            <w:szCs w:val="24"/>
            <w:lang w:val="en-IN"/>
          </w:rPr>
          <w:t>https://doi.org/10.1016/j.molstruc.2024.138546</w:t>
        </w:r>
      </w:hyperlink>
      <w:r w:rsidRPr="00C81A66">
        <w:rPr>
          <w:rFonts w:ascii="Times New Roman" w:hAnsi="Times New Roman" w:cs="Times New Roman"/>
          <w:sz w:val="24"/>
          <w:szCs w:val="24"/>
          <w:lang w:val="en-IN"/>
        </w:rPr>
        <w:t>.</w:t>
      </w:r>
    </w:p>
    <w:p w14:paraId="60DE07A8"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rPr>
        <w:t xml:space="preserve">Yang C, Zhang F, </w:t>
      </w:r>
      <w:proofErr w:type="spellStart"/>
      <w:r w:rsidRPr="00C81A66">
        <w:rPr>
          <w:rFonts w:ascii="Times New Roman" w:hAnsi="Times New Roman" w:cs="Times New Roman"/>
          <w:sz w:val="24"/>
          <w:szCs w:val="24"/>
        </w:rPr>
        <w:t>Duan</w:t>
      </w:r>
      <w:proofErr w:type="spellEnd"/>
      <w:r w:rsidRPr="00C81A66">
        <w:rPr>
          <w:rFonts w:ascii="Times New Roman" w:hAnsi="Times New Roman" w:cs="Times New Roman"/>
          <w:sz w:val="24"/>
          <w:szCs w:val="24"/>
        </w:rPr>
        <w:t xml:space="preserve"> Y, Lu X, Peng X, Wang J,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Method validation and dissipation kinetics of the novel HPPD-inhibiting herbicide </w:t>
      </w:r>
      <w:proofErr w:type="spellStart"/>
      <w:r w:rsidRPr="00C81A66">
        <w:rPr>
          <w:rFonts w:ascii="Times New Roman" w:hAnsi="Times New Roman" w:cs="Times New Roman"/>
          <w:sz w:val="24"/>
          <w:szCs w:val="24"/>
        </w:rPr>
        <w:t>cypyrafluone</w:t>
      </w:r>
      <w:proofErr w:type="spellEnd"/>
      <w:r w:rsidRPr="00C81A66">
        <w:rPr>
          <w:rFonts w:ascii="Times New Roman" w:hAnsi="Times New Roman" w:cs="Times New Roman"/>
          <w:sz w:val="24"/>
          <w:szCs w:val="24"/>
        </w:rPr>
        <w:t xml:space="preserve"> in winter wheat using </w:t>
      </w:r>
      <w:proofErr w:type="spellStart"/>
      <w:r w:rsidRPr="00C81A66">
        <w:rPr>
          <w:rFonts w:ascii="Times New Roman" w:hAnsi="Times New Roman" w:cs="Times New Roman"/>
          <w:sz w:val="24"/>
          <w:szCs w:val="24"/>
        </w:rPr>
        <w:t>QuEChERS</w:t>
      </w:r>
      <w:proofErr w:type="spellEnd"/>
      <w:r w:rsidRPr="00C81A66">
        <w:rPr>
          <w:rFonts w:ascii="Times New Roman" w:hAnsi="Times New Roman" w:cs="Times New Roman"/>
          <w:sz w:val="24"/>
          <w:szCs w:val="24"/>
        </w:rPr>
        <w:t xml:space="preserve"> method coupled with UPLC-MS/MS. Ecotoxicology and Environmental Safety. 2023; 260: 115090. </w:t>
      </w:r>
      <w:hyperlink r:id="rId41" w:history="1">
        <w:r w:rsidRPr="00C81A66">
          <w:rPr>
            <w:rStyle w:val="af0"/>
            <w:rFonts w:ascii="Times New Roman" w:hAnsi="Times New Roman" w:cs="Times New Roman"/>
            <w:sz w:val="24"/>
            <w:szCs w:val="24"/>
          </w:rPr>
          <w:t>https://doi.org/10.1016/j.ecoenv.2023.115090</w:t>
        </w:r>
      </w:hyperlink>
      <w:r w:rsidRPr="00C81A66">
        <w:rPr>
          <w:rFonts w:ascii="Times New Roman" w:hAnsi="Times New Roman" w:cs="Times New Roman"/>
          <w:sz w:val="24"/>
          <w:szCs w:val="24"/>
        </w:rPr>
        <w:t>.</w:t>
      </w:r>
    </w:p>
    <w:p w14:paraId="40D8B2FD"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Dkhar</w:t>
      </w:r>
      <w:proofErr w:type="spellEnd"/>
      <w:r w:rsidRPr="00C81A66">
        <w:rPr>
          <w:rFonts w:ascii="Times New Roman" w:hAnsi="Times New Roman" w:cs="Times New Roman"/>
          <w:sz w:val="24"/>
          <w:szCs w:val="24"/>
          <w:lang w:val="en-IN"/>
        </w:rPr>
        <w:t xml:space="preserve"> DS, Kumari R, Chandra P. Chemically engineered unzipped multiwalled carbon nanotube and </w:t>
      </w:r>
      <w:proofErr w:type="spellStart"/>
      <w:r w:rsidRPr="00C81A66">
        <w:rPr>
          <w:rFonts w:ascii="Times New Roman" w:hAnsi="Times New Roman" w:cs="Times New Roman"/>
          <w:sz w:val="24"/>
          <w:szCs w:val="24"/>
          <w:lang w:val="en-IN"/>
        </w:rPr>
        <w:t>rGO</w:t>
      </w:r>
      <w:proofErr w:type="spellEnd"/>
      <w:r w:rsidRPr="00C81A66">
        <w:rPr>
          <w:rFonts w:ascii="Times New Roman" w:hAnsi="Times New Roman" w:cs="Times New Roman"/>
          <w:sz w:val="24"/>
          <w:szCs w:val="24"/>
          <w:lang w:val="en-IN"/>
        </w:rPr>
        <w:t xml:space="preserve"> nanohybrid for ultrasensitive picloram detection in rice water and soil samples. Scientific Reports. 2023; 13: 9899. </w:t>
      </w:r>
      <w:hyperlink r:id="rId42" w:history="1">
        <w:r w:rsidRPr="00C81A66">
          <w:rPr>
            <w:rStyle w:val="af0"/>
            <w:rFonts w:ascii="Times New Roman" w:hAnsi="Times New Roman" w:cs="Times New Roman"/>
            <w:sz w:val="24"/>
            <w:szCs w:val="24"/>
            <w:lang w:val="en-IN"/>
          </w:rPr>
          <w:t>https://doi.org/10.1038/s41598-023-34536-7</w:t>
        </w:r>
      </w:hyperlink>
      <w:r w:rsidRPr="00C81A66">
        <w:rPr>
          <w:rFonts w:ascii="Times New Roman" w:hAnsi="Times New Roman" w:cs="Times New Roman"/>
          <w:sz w:val="24"/>
          <w:szCs w:val="24"/>
          <w:lang w:val="en-IN"/>
        </w:rPr>
        <w:t>.</w:t>
      </w:r>
    </w:p>
    <w:p w14:paraId="54577085"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Soukupová</w:t>
      </w:r>
      <w:proofErr w:type="spellEnd"/>
      <w:r w:rsidRPr="00C81A66">
        <w:rPr>
          <w:rFonts w:ascii="Times New Roman" w:hAnsi="Times New Roman" w:cs="Times New Roman"/>
          <w:sz w:val="24"/>
          <w:szCs w:val="24"/>
          <w:lang w:val="en-IN"/>
        </w:rPr>
        <w:t xml:space="preserve"> M, </w:t>
      </w:r>
      <w:proofErr w:type="spellStart"/>
      <w:r w:rsidRPr="00C81A66">
        <w:rPr>
          <w:rFonts w:ascii="Times New Roman" w:hAnsi="Times New Roman" w:cs="Times New Roman"/>
          <w:sz w:val="24"/>
          <w:szCs w:val="24"/>
          <w:lang w:val="en-IN"/>
        </w:rPr>
        <w:t>Koudela</w:t>
      </w:r>
      <w:proofErr w:type="spellEnd"/>
      <w:r w:rsidRPr="00C81A66">
        <w:rPr>
          <w:rFonts w:ascii="Times New Roman" w:hAnsi="Times New Roman" w:cs="Times New Roman"/>
          <w:sz w:val="24"/>
          <w:szCs w:val="24"/>
          <w:lang w:val="en-IN"/>
        </w:rPr>
        <w:t xml:space="preserve"> M. Impacts of aminopyralid on tomato seedlings. </w:t>
      </w:r>
      <w:proofErr w:type="spellStart"/>
      <w:r w:rsidRPr="00C81A66">
        <w:rPr>
          <w:rFonts w:ascii="Times New Roman" w:hAnsi="Times New Roman" w:cs="Times New Roman"/>
          <w:sz w:val="24"/>
          <w:szCs w:val="24"/>
          <w:lang w:val="en-IN"/>
        </w:rPr>
        <w:t>Horticulturae</w:t>
      </w:r>
      <w:proofErr w:type="spellEnd"/>
      <w:r w:rsidRPr="00C81A66">
        <w:rPr>
          <w:rFonts w:ascii="Times New Roman" w:hAnsi="Times New Roman" w:cs="Times New Roman"/>
          <w:sz w:val="24"/>
          <w:szCs w:val="24"/>
          <w:lang w:val="en-IN"/>
        </w:rPr>
        <w:t xml:space="preserve">. 2023; 9: 456. </w:t>
      </w:r>
      <w:hyperlink r:id="rId43" w:history="1">
        <w:r w:rsidRPr="00C81A66">
          <w:rPr>
            <w:rStyle w:val="af0"/>
            <w:rFonts w:ascii="Times New Roman" w:hAnsi="Times New Roman" w:cs="Times New Roman"/>
            <w:sz w:val="24"/>
            <w:szCs w:val="24"/>
            <w:lang w:val="en-IN"/>
          </w:rPr>
          <w:t>https://doi.org/10.3390/horticulturae9040456</w:t>
        </w:r>
      </w:hyperlink>
      <w:r w:rsidRPr="00C81A66">
        <w:rPr>
          <w:rFonts w:ascii="Times New Roman" w:hAnsi="Times New Roman" w:cs="Times New Roman"/>
          <w:sz w:val="24"/>
          <w:szCs w:val="24"/>
          <w:lang w:val="en-IN"/>
        </w:rPr>
        <w:t>.</w:t>
      </w:r>
    </w:p>
    <w:p w14:paraId="39848BA3"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Li J, Hu X, Chen L. Study on the natural attenuation mechanism of gibberellic acid in soil under different water content conditions. Hydrogeology &amp; Engineering Geology. 2024; 51: 50–57.</w:t>
      </w:r>
    </w:p>
    <w:p w14:paraId="2CEDC694"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Murniasih</w:t>
      </w:r>
      <w:proofErr w:type="spellEnd"/>
      <w:r w:rsidRPr="00C81A66">
        <w:rPr>
          <w:rFonts w:ascii="Times New Roman" w:hAnsi="Times New Roman" w:cs="Times New Roman"/>
          <w:sz w:val="24"/>
          <w:szCs w:val="24"/>
          <w:lang w:val="en-IN"/>
        </w:rPr>
        <w:t xml:space="preserve"> S, </w:t>
      </w:r>
      <w:proofErr w:type="spellStart"/>
      <w:r w:rsidRPr="00C81A66">
        <w:rPr>
          <w:rFonts w:ascii="Times New Roman" w:hAnsi="Times New Roman" w:cs="Times New Roman"/>
          <w:sz w:val="24"/>
          <w:szCs w:val="24"/>
          <w:lang w:val="en-IN"/>
        </w:rPr>
        <w:t>Santosa</w:t>
      </w:r>
      <w:proofErr w:type="spellEnd"/>
      <w:r w:rsidRPr="00C81A66">
        <w:rPr>
          <w:rFonts w:ascii="Times New Roman" w:hAnsi="Times New Roman" w:cs="Times New Roman"/>
          <w:sz w:val="24"/>
          <w:szCs w:val="24"/>
          <w:lang w:val="en-IN"/>
        </w:rPr>
        <w:t xml:space="preserve"> SJ, Roto R. Identification of toxic heavy metals and trace elements in pesticides used by shallots (Allium </w:t>
      </w:r>
      <w:proofErr w:type="spellStart"/>
      <w:r w:rsidRPr="00C81A66">
        <w:rPr>
          <w:rFonts w:ascii="Times New Roman" w:hAnsi="Times New Roman" w:cs="Times New Roman"/>
          <w:sz w:val="24"/>
          <w:szCs w:val="24"/>
          <w:lang w:val="en-IN"/>
        </w:rPr>
        <w:t>cepa</w:t>
      </w:r>
      <w:proofErr w:type="spellEnd"/>
      <w:r w:rsidRPr="00C81A66">
        <w:rPr>
          <w:rFonts w:ascii="Times New Roman" w:hAnsi="Times New Roman" w:cs="Times New Roman"/>
          <w:sz w:val="24"/>
          <w:szCs w:val="24"/>
          <w:lang w:val="en-IN"/>
        </w:rPr>
        <w:t xml:space="preserve"> var. </w:t>
      </w:r>
      <w:proofErr w:type="spellStart"/>
      <w:r w:rsidRPr="00C81A66">
        <w:rPr>
          <w:rFonts w:ascii="Times New Roman" w:hAnsi="Times New Roman" w:cs="Times New Roman"/>
          <w:sz w:val="24"/>
          <w:szCs w:val="24"/>
          <w:lang w:val="en-IN"/>
        </w:rPr>
        <w:t>aggregatum</w:t>
      </w:r>
      <w:proofErr w:type="spellEnd"/>
      <w:r w:rsidRPr="00C81A66">
        <w:rPr>
          <w:rFonts w:ascii="Times New Roman" w:hAnsi="Times New Roman" w:cs="Times New Roman"/>
          <w:sz w:val="24"/>
          <w:szCs w:val="24"/>
          <w:lang w:val="en-IN"/>
        </w:rPr>
        <w:t xml:space="preserve">) farmers in </w:t>
      </w:r>
      <w:proofErr w:type="spellStart"/>
      <w:r w:rsidRPr="00C81A66">
        <w:rPr>
          <w:rFonts w:ascii="Times New Roman" w:hAnsi="Times New Roman" w:cs="Times New Roman"/>
          <w:sz w:val="24"/>
          <w:szCs w:val="24"/>
          <w:lang w:val="en-IN"/>
        </w:rPr>
        <w:t>Brebes</w:t>
      </w:r>
      <w:proofErr w:type="spellEnd"/>
      <w:r w:rsidRPr="00C81A66">
        <w:rPr>
          <w:rFonts w:ascii="Times New Roman" w:hAnsi="Times New Roman" w:cs="Times New Roman"/>
          <w:sz w:val="24"/>
          <w:szCs w:val="24"/>
          <w:lang w:val="en-IN"/>
        </w:rPr>
        <w:t xml:space="preserve"> District, Indonesia. Key Engineering Materials. 2022; 927: 41–49. </w:t>
      </w:r>
      <w:hyperlink r:id="rId44" w:history="1">
        <w:r w:rsidRPr="00C81A66">
          <w:rPr>
            <w:rStyle w:val="af0"/>
            <w:rFonts w:ascii="Times New Roman" w:hAnsi="Times New Roman" w:cs="Times New Roman"/>
            <w:sz w:val="24"/>
            <w:szCs w:val="24"/>
            <w:lang w:val="en-IN"/>
          </w:rPr>
          <w:t>https://doi.org/10.4028/p-ef3md9</w:t>
        </w:r>
      </w:hyperlink>
      <w:r w:rsidRPr="00C81A66">
        <w:rPr>
          <w:rFonts w:ascii="Times New Roman" w:hAnsi="Times New Roman" w:cs="Times New Roman"/>
          <w:sz w:val="24"/>
          <w:szCs w:val="24"/>
          <w:lang w:val="en-IN"/>
        </w:rPr>
        <w:t>.</w:t>
      </w:r>
    </w:p>
    <w:p w14:paraId="38E7F7DA"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Song D, Jiang X, Wang D, Fang S, Zhou H, Kong F. From the effective herbicide to the environmental contaminant: A review of recent studies on quinclorac. Environmental and Experimental Botany. 2022; 193: 104706. </w:t>
      </w:r>
      <w:hyperlink r:id="rId45" w:history="1">
        <w:r w:rsidRPr="00C81A66">
          <w:rPr>
            <w:rStyle w:val="af0"/>
            <w:rFonts w:ascii="Times New Roman" w:hAnsi="Times New Roman" w:cs="Times New Roman"/>
            <w:sz w:val="24"/>
            <w:szCs w:val="24"/>
            <w:lang w:val="en-IN"/>
          </w:rPr>
          <w:t>https://doi.org/10.1016/j.envexpbot.2021.104706</w:t>
        </w:r>
      </w:hyperlink>
      <w:r w:rsidRPr="00C81A66">
        <w:rPr>
          <w:rFonts w:ascii="Times New Roman" w:hAnsi="Times New Roman" w:cs="Times New Roman"/>
          <w:sz w:val="24"/>
          <w:szCs w:val="24"/>
          <w:lang w:val="en-IN"/>
        </w:rPr>
        <w:t>.</w:t>
      </w:r>
    </w:p>
    <w:p w14:paraId="361C491A"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Liang Q, Hou C, Tan Y, Wei N, Sun S, Zhang S,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Construction and biological effects of a redox‐enzyme dual‐responsive </w:t>
      </w:r>
      <w:proofErr w:type="spellStart"/>
      <w:r w:rsidRPr="00C81A66">
        <w:rPr>
          <w:rFonts w:ascii="Times New Roman" w:hAnsi="Times New Roman" w:cs="Times New Roman"/>
          <w:sz w:val="24"/>
          <w:szCs w:val="24"/>
          <w:lang w:val="en-IN"/>
        </w:rPr>
        <w:t>lufenuron</w:t>
      </w:r>
      <w:proofErr w:type="spellEnd"/>
      <w:r w:rsidRPr="00C81A66">
        <w:rPr>
          <w:rFonts w:ascii="Times New Roman" w:hAnsi="Times New Roman" w:cs="Times New Roman"/>
          <w:sz w:val="24"/>
          <w:szCs w:val="24"/>
          <w:lang w:val="en-IN"/>
        </w:rPr>
        <w:t xml:space="preserve"> </w:t>
      </w:r>
      <w:proofErr w:type="spellStart"/>
      <w:r w:rsidRPr="00C81A66">
        <w:rPr>
          <w:rFonts w:ascii="Times New Roman" w:hAnsi="Times New Roman" w:cs="Times New Roman"/>
          <w:sz w:val="24"/>
          <w:szCs w:val="24"/>
          <w:lang w:val="en-IN"/>
        </w:rPr>
        <w:t>nano</w:t>
      </w:r>
      <w:proofErr w:type="spellEnd"/>
      <w:r w:rsidRPr="00C81A66">
        <w:rPr>
          <w:rFonts w:ascii="Times New Roman" w:hAnsi="Times New Roman" w:cs="Times New Roman"/>
          <w:sz w:val="24"/>
          <w:szCs w:val="24"/>
          <w:lang w:val="en-IN"/>
        </w:rPr>
        <w:t xml:space="preserve">‐controlled release formulation. Pest Management Science. 2024; 80: 1314–1324. </w:t>
      </w:r>
      <w:hyperlink r:id="rId46" w:history="1">
        <w:r w:rsidRPr="00C81A66">
          <w:rPr>
            <w:rStyle w:val="af0"/>
            <w:rFonts w:ascii="Times New Roman" w:hAnsi="Times New Roman" w:cs="Times New Roman"/>
            <w:sz w:val="24"/>
            <w:szCs w:val="24"/>
            <w:lang w:val="en-IN"/>
          </w:rPr>
          <w:t>https://doi.org/10.1002/ps.7862</w:t>
        </w:r>
      </w:hyperlink>
      <w:r w:rsidRPr="00C81A66">
        <w:rPr>
          <w:rFonts w:ascii="Times New Roman" w:hAnsi="Times New Roman" w:cs="Times New Roman"/>
          <w:sz w:val="24"/>
          <w:szCs w:val="24"/>
          <w:lang w:val="en-IN"/>
        </w:rPr>
        <w:t>.</w:t>
      </w:r>
    </w:p>
    <w:p w14:paraId="762D3B4A"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lastRenderedPageBreak/>
        <w:t xml:space="preserve">Wu L, Hua XW, Li YH, Wang ZW, Zhou S, Li ZM. Alkaline soil degradation and crop safety of 5-substituted chlorsulfuron derivatives. Molecules. 2022; 27(10) :3318. </w:t>
      </w:r>
      <w:hyperlink r:id="rId47" w:history="1">
        <w:r w:rsidRPr="00C81A66">
          <w:rPr>
            <w:rStyle w:val="af0"/>
            <w:rFonts w:ascii="Times New Roman" w:hAnsi="Times New Roman" w:cs="Times New Roman"/>
            <w:sz w:val="24"/>
            <w:szCs w:val="24"/>
            <w:lang w:val="en-IN"/>
          </w:rPr>
          <w:t>https://doi.org/10.3390/molecules27103318</w:t>
        </w:r>
      </w:hyperlink>
      <w:r w:rsidRPr="00C81A66">
        <w:rPr>
          <w:rFonts w:ascii="Times New Roman" w:hAnsi="Times New Roman" w:cs="Times New Roman"/>
          <w:sz w:val="24"/>
          <w:szCs w:val="24"/>
          <w:lang w:val="en-IN"/>
        </w:rPr>
        <w:t>.</w:t>
      </w:r>
    </w:p>
    <w:p w14:paraId="404885B6" w14:textId="77777777" w:rsidR="00074FF4" w:rsidRPr="00C81A66" w:rsidRDefault="00074FF4" w:rsidP="00074FF4">
      <w:pPr>
        <w:numPr>
          <w:ilvl w:val="0"/>
          <w:numId w:val="18"/>
        </w:numPr>
        <w:spacing w:line="276" w:lineRule="auto"/>
        <w:jc w:val="both"/>
        <w:rPr>
          <w:rFonts w:ascii="Times New Roman" w:hAnsi="Times New Roman" w:cs="Times New Roman"/>
          <w:sz w:val="24"/>
          <w:szCs w:val="24"/>
        </w:rPr>
      </w:pPr>
      <w:r w:rsidRPr="00C81A66">
        <w:rPr>
          <w:rFonts w:ascii="Times New Roman" w:hAnsi="Times New Roman" w:cs="Times New Roman"/>
          <w:sz w:val="24"/>
          <w:szCs w:val="24"/>
          <w:lang w:val="en-IN"/>
        </w:rPr>
        <w:t xml:space="preserve">Liu Y, Guo J, Liu W, Yang F, Deng Y, Meng Y,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Effects of </w:t>
      </w:r>
      <w:proofErr w:type="spellStart"/>
      <w:r w:rsidRPr="00C81A66">
        <w:rPr>
          <w:rFonts w:ascii="Times New Roman" w:hAnsi="Times New Roman" w:cs="Times New Roman"/>
          <w:sz w:val="24"/>
          <w:szCs w:val="24"/>
          <w:lang w:val="en-IN"/>
        </w:rPr>
        <w:t>haloxyfop</w:t>
      </w:r>
      <w:proofErr w:type="spellEnd"/>
      <w:r w:rsidRPr="00C81A66">
        <w:rPr>
          <w:rFonts w:ascii="Times New Roman" w:hAnsi="Times New Roman" w:cs="Times New Roman"/>
          <w:sz w:val="24"/>
          <w:szCs w:val="24"/>
          <w:lang w:val="en-IN"/>
        </w:rPr>
        <w:t xml:space="preserve">-p-methyl on the developmental toxicity, neurotoxicity, and immunotoxicity in zebrafish. Fish &amp; Shellfish Immunology. 2023; 132: 108466. </w:t>
      </w:r>
      <w:hyperlink r:id="rId48" w:history="1">
        <w:r w:rsidRPr="00C81A66">
          <w:rPr>
            <w:rStyle w:val="af0"/>
            <w:rFonts w:ascii="Times New Roman" w:hAnsi="Times New Roman" w:cs="Times New Roman"/>
            <w:sz w:val="24"/>
            <w:szCs w:val="24"/>
            <w:lang w:val="en-IN"/>
          </w:rPr>
          <w:t>https://doi.org/10.1016/j.fsi.2022.108466</w:t>
        </w:r>
      </w:hyperlink>
      <w:r w:rsidRPr="00C81A66">
        <w:rPr>
          <w:rFonts w:ascii="Times New Roman" w:hAnsi="Times New Roman" w:cs="Times New Roman"/>
          <w:sz w:val="24"/>
          <w:szCs w:val="24"/>
          <w:lang w:val="en-IN"/>
        </w:rPr>
        <w:t>.</w:t>
      </w:r>
    </w:p>
    <w:p w14:paraId="393E6C76"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Lamberth</w:t>
      </w:r>
      <w:proofErr w:type="spellEnd"/>
      <w:r w:rsidRPr="00C81A66">
        <w:rPr>
          <w:rFonts w:ascii="Times New Roman" w:hAnsi="Times New Roman" w:cs="Times New Roman"/>
          <w:sz w:val="24"/>
          <w:szCs w:val="24"/>
          <w:lang w:val="en-IN"/>
        </w:rPr>
        <w:t xml:space="preserve"> C. Oxime chemistry in crop protection. Pest Management Science. 2024. </w:t>
      </w:r>
      <w:hyperlink r:id="rId49" w:history="1">
        <w:r w:rsidRPr="00C81A66">
          <w:rPr>
            <w:rStyle w:val="af0"/>
            <w:rFonts w:ascii="Times New Roman" w:hAnsi="Times New Roman" w:cs="Times New Roman"/>
            <w:sz w:val="24"/>
            <w:szCs w:val="24"/>
            <w:lang w:val="en-IN"/>
          </w:rPr>
          <w:t>https://doi.org/10.1002/ps.8201</w:t>
        </w:r>
      </w:hyperlink>
      <w:r w:rsidRPr="00C81A66">
        <w:rPr>
          <w:rFonts w:ascii="Times New Roman" w:hAnsi="Times New Roman" w:cs="Times New Roman"/>
          <w:sz w:val="24"/>
          <w:szCs w:val="24"/>
          <w:lang w:val="en-IN"/>
        </w:rPr>
        <w:t>.</w:t>
      </w:r>
    </w:p>
    <w:p w14:paraId="2AD3C070"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Takács</w:t>
      </w:r>
      <w:proofErr w:type="spellEnd"/>
      <w:r w:rsidRPr="00C81A66">
        <w:rPr>
          <w:rFonts w:ascii="Times New Roman" w:hAnsi="Times New Roman" w:cs="Times New Roman"/>
          <w:sz w:val="24"/>
          <w:szCs w:val="24"/>
          <w:lang w:val="en-IN"/>
        </w:rPr>
        <w:t xml:space="preserve"> E, </w:t>
      </w:r>
      <w:proofErr w:type="spellStart"/>
      <w:r w:rsidRPr="00C81A66">
        <w:rPr>
          <w:rFonts w:ascii="Times New Roman" w:hAnsi="Times New Roman" w:cs="Times New Roman"/>
          <w:sz w:val="24"/>
          <w:szCs w:val="24"/>
          <w:lang w:val="en-IN"/>
        </w:rPr>
        <w:t>Lázár</w:t>
      </w:r>
      <w:proofErr w:type="spellEnd"/>
      <w:r w:rsidRPr="00C81A66">
        <w:rPr>
          <w:rFonts w:ascii="Times New Roman" w:hAnsi="Times New Roman" w:cs="Times New Roman"/>
          <w:sz w:val="24"/>
          <w:szCs w:val="24"/>
          <w:lang w:val="en-IN"/>
        </w:rPr>
        <w:t xml:space="preserve"> D, </w:t>
      </w:r>
      <w:proofErr w:type="spellStart"/>
      <w:r w:rsidRPr="00C81A66">
        <w:rPr>
          <w:rFonts w:ascii="Times New Roman" w:hAnsi="Times New Roman" w:cs="Times New Roman"/>
          <w:sz w:val="24"/>
          <w:szCs w:val="24"/>
          <w:lang w:val="en-IN"/>
        </w:rPr>
        <w:t>Siakwa</w:t>
      </w:r>
      <w:proofErr w:type="spellEnd"/>
      <w:r w:rsidRPr="00C81A66">
        <w:rPr>
          <w:rFonts w:ascii="Times New Roman" w:hAnsi="Times New Roman" w:cs="Times New Roman"/>
          <w:sz w:val="24"/>
          <w:szCs w:val="24"/>
          <w:lang w:val="en-IN"/>
        </w:rPr>
        <w:t xml:space="preserve"> A, </w:t>
      </w:r>
      <w:proofErr w:type="spellStart"/>
      <w:r w:rsidRPr="00C81A66">
        <w:rPr>
          <w:rFonts w:ascii="Times New Roman" w:hAnsi="Times New Roman" w:cs="Times New Roman"/>
          <w:sz w:val="24"/>
          <w:szCs w:val="24"/>
          <w:lang w:val="en-IN"/>
        </w:rPr>
        <w:t>Klátyik</w:t>
      </w:r>
      <w:proofErr w:type="spellEnd"/>
      <w:r w:rsidRPr="00C81A66">
        <w:rPr>
          <w:rFonts w:ascii="Times New Roman" w:hAnsi="Times New Roman" w:cs="Times New Roman"/>
          <w:sz w:val="24"/>
          <w:szCs w:val="24"/>
          <w:lang w:val="en-IN"/>
        </w:rPr>
        <w:t xml:space="preserve"> S, </w:t>
      </w:r>
      <w:proofErr w:type="spellStart"/>
      <w:r w:rsidRPr="00C81A66">
        <w:rPr>
          <w:rFonts w:ascii="Times New Roman" w:hAnsi="Times New Roman" w:cs="Times New Roman"/>
          <w:sz w:val="24"/>
          <w:szCs w:val="24"/>
          <w:lang w:val="en-IN"/>
        </w:rPr>
        <w:t>Mörtl</w:t>
      </w:r>
      <w:proofErr w:type="spellEnd"/>
      <w:r w:rsidRPr="00C81A66">
        <w:rPr>
          <w:rFonts w:ascii="Times New Roman" w:hAnsi="Times New Roman" w:cs="Times New Roman"/>
          <w:sz w:val="24"/>
          <w:szCs w:val="24"/>
          <w:lang w:val="en-IN"/>
        </w:rPr>
        <w:t xml:space="preserve"> M, </w:t>
      </w:r>
      <w:proofErr w:type="spellStart"/>
      <w:r w:rsidRPr="00C81A66">
        <w:rPr>
          <w:rFonts w:ascii="Times New Roman" w:hAnsi="Times New Roman" w:cs="Times New Roman"/>
          <w:sz w:val="24"/>
          <w:szCs w:val="24"/>
          <w:lang w:val="en-IN"/>
        </w:rPr>
        <w:t>Kocsányi</w:t>
      </w:r>
      <w:proofErr w:type="spellEnd"/>
      <w:r w:rsidRPr="00C81A66">
        <w:rPr>
          <w:rFonts w:ascii="Times New Roman" w:hAnsi="Times New Roman" w:cs="Times New Roman"/>
          <w:sz w:val="24"/>
          <w:szCs w:val="24"/>
          <w:lang w:val="en-IN"/>
        </w:rPr>
        <w:t xml:space="preserve"> L, </w:t>
      </w:r>
      <w:r w:rsidRPr="00C81A66">
        <w:rPr>
          <w:rFonts w:ascii="Times New Roman" w:hAnsi="Times New Roman" w:cs="Times New Roman"/>
          <w:i/>
          <w:iCs/>
          <w:sz w:val="24"/>
          <w:szCs w:val="24"/>
        </w:rPr>
        <w:t>et al.</w:t>
      </w:r>
      <w:r w:rsidRPr="00C81A66">
        <w:rPr>
          <w:rFonts w:ascii="Times New Roman" w:hAnsi="Times New Roman" w:cs="Times New Roman"/>
          <w:sz w:val="24"/>
          <w:szCs w:val="24"/>
        </w:rPr>
        <w:t xml:space="preserve"> </w:t>
      </w:r>
      <w:r w:rsidRPr="00C81A66">
        <w:rPr>
          <w:rFonts w:ascii="Times New Roman" w:hAnsi="Times New Roman" w:cs="Times New Roman"/>
          <w:sz w:val="24"/>
          <w:szCs w:val="24"/>
          <w:lang w:val="en-IN"/>
        </w:rPr>
        <w:t xml:space="preserve">Ecotoxicological evaluation of </w:t>
      </w:r>
      <w:proofErr w:type="spellStart"/>
      <w:r w:rsidRPr="00C81A66">
        <w:rPr>
          <w:rFonts w:ascii="Times New Roman" w:hAnsi="Times New Roman" w:cs="Times New Roman"/>
          <w:sz w:val="24"/>
          <w:szCs w:val="24"/>
          <w:lang w:val="en-IN"/>
        </w:rPr>
        <w:t>safener</w:t>
      </w:r>
      <w:proofErr w:type="spellEnd"/>
      <w:r w:rsidRPr="00C81A66">
        <w:rPr>
          <w:rFonts w:ascii="Times New Roman" w:hAnsi="Times New Roman" w:cs="Times New Roman"/>
          <w:sz w:val="24"/>
          <w:szCs w:val="24"/>
          <w:lang w:val="en-IN"/>
        </w:rPr>
        <w:t xml:space="preserve"> and antimicrobial additives in </w:t>
      </w:r>
      <w:proofErr w:type="spellStart"/>
      <w:r w:rsidRPr="00C81A66">
        <w:rPr>
          <w:rFonts w:ascii="Times New Roman" w:hAnsi="Times New Roman" w:cs="Times New Roman"/>
          <w:sz w:val="24"/>
          <w:szCs w:val="24"/>
          <w:lang w:val="en-IN"/>
        </w:rPr>
        <w:t>isoxaflutole</w:t>
      </w:r>
      <w:proofErr w:type="spellEnd"/>
      <w:r w:rsidRPr="00C81A66">
        <w:rPr>
          <w:rFonts w:ascii="Times New Roman" w:hAnsi="Times New Roman" w:cs="Times New Roman"/>
          <w:sz w:val="24"/>
          <w:szCs w:val="24"/>
          <w:lang w:val="en-IN"/>
        </w:rPr>
        <w:t xml:space="preserve">-based herbicide formulations. Toxics. 2024; 12: 238. </w:t>
      </w:r>
      <w:hyperlink r:id="rId50" w:history="1">
        <w:r w:rsidRPr="00C81A66">
          <w:rPr>
            <w:rStyle w:val="af0"/>
            <w:rFonts w:ascii="Times New Roman" w:hAnsi="Times New Roman" w:cs="Times New Roman"/>
            <w:sz w:val="24"/>
            <w:szCs w:val="24"/>
            <w:lang w:val="en-IN"/>
          </w:rPr>
          <w:t>https://doi.org/10.3390/toxics12040238</w:t>
        </w:r>
      </w:hyperlink>
      <w:r w:rsidRPr="00C81A66">
        <w:rPr>
          <w:rFonts w:ascii="Times New Roman" w:hAnsi="Times New Roman" w:cs="Times New Roman"/>
          <w:sz w:val="24"/>
          <w:szCs w:val="24"/>
          <w:lang w:val="en-IN"/>
        </w:rPr>
        <w:t>.</w:t>
      </w:r>
    </w:p>
    <w:p w14:paraId="188A4CCD"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Tandon S, Pal SL, Kumar S. Determination of residues and degradation kinetics of oryzalin in different soils of soybean ecosystem. Soil and Sediment Contamination: An International Journal. 2024; 33: 1047–1061. </w:t>
      </w:r>
      <w:hyperlink r:id="rId51" w:history="1">
        <w:r w:rsidRPr="00C81A66">
          <w:rPr>
            <w:rStyle w:val="af0"/>
            <w:rFonts w:ascii="Times New Roman" w:hAnsi="Times New Roman" w:cs="Times New Roman"/>
            <w:sz w:val="24"/>
            <w:szCs w:val="24"/>
            <w:lang w:val="en-IN"/>
          </w:rPr>
          <w:t>https://doi.org/10.1080/15320383.2023.2290519</w:t>
        </w:r>
      </w:hyperlink>
      <w:r w:rsidRPr="00C81A66">
        <w:rPr>
          <w:rFonts w:ascii="Times New Roman" w:hAnsi="Times New Roman" w:cs="Times New Roman"/>
          <w:sz w:val="24"/>
          <w:szCs w:val="24"/>
          <w:lang w:val="en-IN"/>
        </w:rPr>
        <w:t>.</w:t>
      </w:r>
    </w:p>
    <w:p w14:paraId="0CB10C39" w14:textId="77777777" w:rsidR="00074FF4" w:rsidRPr="00C81A66" w:rsidRDefault="00074FF4" w:rsidP="00074FF4">
      <w:pPr>
        <w:numPr>
          <w:ilvl w:val="0"/>
          <w:numId w:val="18"/>
        </w:numPr>
        <w:spacing w:line="276" w:lineRule="auto"/>
        <w:jc w:val="both"/>
        <w:rPr>
          <w:rFonts w:ascii="Times New Roman" w:hAnsi="Times New Roman" w:cs="Times New Roman"/>
          <w:sz w:val="24"/>
          <w:szCs w:val="24"/>
          <w:lang w:val="en-IN"/>
        </w:rPr>
      </w:pPr>
      <w:proofErr w:type="spellStart"/>
      <w:r w:rsidRPr="00C81A66">
        <w:rPr>
          <w:rFonts w:ascii="Times New Roman" w:hAnsi="Times New Roman" w:cs="Times New Roman"/>
          <w:sz w:val="24"/>
          <w:szCs w:val="24"/>
          <w:lang w:val="en-IN"/>
        </w:rPr>
        <w:t>Jeanmart</w:t>
      </w:r>
      <w:proofErr w:type="spellEnd"/>
      <w:r w:rsidRPr="00C81A66">
        <w:rPr>
          <w:rFonts w:ascii="Times New Roman" w:hAnsi="Times New Roman" w:cs="Times New Roman"/>
          <w:sz w:val="24"/>
          <w:szCs w:val="24"/>
          <w:lang w:val="en-IN"/>
        </w:rPr>
        <w:t xml:space="preserve"> S, Edmunds AJ, </w:t>
      </w:r>
      <w:proofErr w:type="spellStart"/>
      <w:r w:rsidRPr="00C81A66">
        <w:rPr>
          <w:rFonts w:ascii="Times New Roman" w:hAnsi="Times New Roman" w:cs="Times New Roman"/>
          <w:sz w:val="24"/>
          <w:szCs w:val="24"/>
          <w:lang w:val="en-IN"/>
        </w:rPr>
        <w:t>Lamberth</w:t>
      </w:r>
      <w:proofErr w:type="spellEnd"/>
      <w:r w:rsidRPr="00C81A66">
        <w:rPr>
          <w:rFonts w:ascii="Times New Roman" w:hAnsi="Times New Roman" w:cs="Times New Roman"/>
          <w:sz w:val="24"/>
          <w:szCs w:val="24"/>
          <w:lang w:val="en-IN"/>
        </w:rPr>
        <w:t xml:space="preserve"> C, </w:t>
      </w:r>
      <w:proofErr w:type="spellStart"/>
      <w:r w:rsidRPr="00C81A66">
        <w:rPr>
          <w:rFonts w:ascii="Times New Roman" w:hAnsi="Times New Roman" w:cs="Times New Roman"/>
          <w:sz w:val="24"/>
          <w:szCs w:val="24"/>
          <w:lang w:val="en-IN"/>
        </w:rPr>
        <w:t>Pouliot</w:t>
      </w:r>
      <w:proofErr w:type="spellEnd"/>
      <w:r w:rsidRPr="00C81A66">
        <w:rPr>
          <w:rFonts w:ascii="Times New Roman" w:hAnsi="Times New Roman" w:cs="Times New Roman"/>
          <w:sz w:val="24"/>
          <w:szCs w:val="24"/>
          <w:lang w:val="en-IN"/>
        </w:rPr>
        <w:t xml:space="preserve"> M, Morris JA. Synthetic approaches to the 2015–2018 new agrochemicals. Bioorganic &amp; Medicinal Chemistry. 2021; 39: 116162. </w:t>
      </w:r>
      <w:hyperlink r:id="rId52" w:history="1">
        <w:r w:rsidRPr="00C81A66">
          <w:rPr>
            <w:rStyle w:val="af0"/>
            <w:rFonts w:ascii="Times New Roman" w:hAnsi="Times New Roman" w:cs="Times New Roman"/>
            <w:sz w:val="24"/>
            <w:szCs w:val="24"/>
            <w:lang w:val="en-IN"/>
          </w:rPr>
          <w:t>https://doi.org/10.1016/j.bmc.2021.116162</w:t>
        </w:r>
      </w:hyperlink>
      <w:r w:rsidRPr="00C81A66">
        <w:rPr>
          <w:rFonts w:ascii="Times New Roman" w:hAnsi="Times New Roman" w:cs="Times New Roman"/>
          <w:sz w:val="24"/>
          <w:szCs w:val="24"/>
          <w:lang w:val="en-IN"/>
        </w:rPr>
        <w:t>.</w:t>
      </w:r>
    </w:p>
    <w:p w14:paraId="32F56CE5" w14:textId="63CBAA6B" w:rsidR="0014134E" w:rsidRPr="005938FC" w:rsidRDefault="00074FF4" w:rsidP="005938FC">
      <w:pPr>
        <w:numPr>
          <w:ilvl w:val="0"/>
          <w:numId w:val="18"/>
        </w:numPr>
        <w:spacing w:line="276" w:lineRule="auto"/>
        <w:jc w:val="both"/>
        <w:rPr>
          <w:rFonts w:ascii="Times New Roman" w:hAnsi="Times New Roman" w:cs="Times New Roman"/>
          <w:sz w:val="24"/>
          <w:szCs w:val="24"/>
          <w:lang w:val="en-IN"/>
        </w:rPr>
      </w:pPr>
      <w:r w:rsidRPr="00C81A66">
        <w:rPr>
          <w:rFonts w:ascii="Times New Roman" w:hAnsi="Times New Roman" w:cs="Times New Roman"/>
          <w:sz w:val="24"/>
          <w:szCs w:val="24"/>
          <w:lang w:val="en-IN"/>
        </w:rPr>
        <w:t xml:space="preserve">Janaki P, </w:t>
      </w:r>
      <w:proofErr w:type="spellStart"/>
      <w:r w:rsidRPr="00C81A66">
        <w:rPr>
          <w:rFonts w:ascii="Times New Roman" w:hAnsi="Times New Roman" w:cs="Times New Roman"/>
          <w:sz w:val="24"/>
          <w:szCs w:val="24"/>
          <w:lang w:val="en-IN"/>
        </w:rPr>
        <w:t>Bhuvanadevi</w:t>
      </w:r>
      <w:proofErr w:type="spellEnd"/>
      <w:r w:rsidRPr="00C81A66">
        <w:rPr>
          <w:rFonts w:ascii="Times New Roman" w:hAnsi="Times New Roman" w:cs="Times New Roman"/>
          <w:sz w:val="24"/>
          <w:szCs w:val="24"/>
          <w:lang w:val="en-IN"/>
        </w:rPr>
        <w:t xml:space="preserve"> S, </w:t>
      </w:r>
      <w:proofErr w:type="spellStart"/>
      <w:r w:rsidRPr="00C81A66">
        <w:rPr>
          <w:rFonts w:ascii="Times New Roman" w:hAnsi="Times New Roman" w:cs="Times New Roman"/>
          <w:sz w:val="24"/>
          <w:szCs w:val="24"/>
          <w:lang w:val="en-IN"/>
        </w:rPr>
        <w:t>Dhananivetha</w:t>
      </w:r>
      <w:proofErr w:type="spellEnd"/>
      <w:r w:rsidRPr="00C81A66">
        <w:rPr>
          <w:rFonts w:ascii="Times New Roman" w:hAnsi="Times New Roman" w:cs="Times New Roman"/>
          <w:sz w:val="24"/>
          <w:szCs w:val="24"/>
          <w:lang w:val="en-IN"/>
        </w:rPr>
        <w:t xml:space="preserve"> M, Murali AP, </w:t>
      </w:r>
      <w:proofErr w:type="spellStart"/>
      <w:r w:rsidRPr="00C81A66">
        <w:rPr>
          <w:rFonts w:ascii="Times New Roman" w:hAnsi="Times New Roman" w:cs="Times New Roman"/>
          <w:sz w:val="24"/>
          <w:szCs w:val="24"/>
          <w:lang w:val="en-IN"/>
        </w:rPr>
        <w:t>Chinnusamy</w:t>
      </w:r>
      <w:proofErr w:type="spellEnd"/>
      <w:r w:rsidRPr="00C81A66">
        <w:rPr>
          <w:rFonts w:ascii="Times New Roman" w:hAnsi="Times New Roman" w:cs="Times New Roman"/>
          <w:sz w:val="24"/>
          <w:szCs w:val="24"/>
          <w:lang w:val="en-IN"/>
        </w:rPr>
        <w:t xml:space="preserve"> C. Persistence of </w:t>
      </w:r>
      <w:proofErr w:type="spellStart"/>
      <w:r w:rsidRPr="00C81A66">
        <w:rPr>
          <w:rFonts w:ascii="Times New Roman" w:hAnsi="Times New Roman" w:cs="Times New Roman"/>
          <w:sz w:val="24"/>
          <w:szCs w:val="24"/>
          <w:lang w:val="en-IN"/>
        </w:rPr>
        <w:t>quizalofop</w:t>
      </w:r>
      <w:proofErr w:type="spellEnd"/>
      <w:r w:rsidRPr="00C81A66">
        <w:rPr>
          <w:rFonts w:ascii="Times New Roman" w:hAnsi="Times New Roman" w:cs="Times New Roman"/>
          <w:sz w:val="24"/>
          <w:szCs w:val="24"/>
          <w:lang w:val="en-IN"/>
        </w:rPr>
        <w:t xml:space="preserve"> ethyl in soil and safety to ground nut by ultrasonic bath extraction and HPLC-DAD detection. 2022.</w:t>
      </w:r>
    </w:p>
    <w:sectPr w:rsidR="0014134E" w:rsidRPr="005938FC" w:rsidSect="00E2613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F2557" w14:textId="77777777" w:rsidR="003C4E52" w:rsidRDefault="003C4E52" w:rsidP="00E26130">
      <w:pPr>
        <w:spacing w:after="0" w:line="240" w:lineRule="auto"/>
      </w:pPr>
      <w:r>
        <w:separator/>
      </w:r>
    </w:p>
  </w:endnote>
  <w:endnote w:type="continuationSeparator" w:id="0">
    <w:p w14:paraId="0672F83B" w14:textId="77777777" w:rsidR="003C4E52" w:rsidRDefault="003C4E52" w:rsidP="00E2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A12009" w14:textId="77777777" w:rsidR="003C4E52" w:rsidRDefault="003C4E52" w:rsidP="00E26130">
      <w:pPr>
        <w:spacing w:after="0" w:line="240" w:lineRule="auto"/>
      </w:pPr>
      <w:r>
        <w:separator/>
      </w:r>
    </w:p>
  </w:footnote>
  <w:footnote w:type="continuationSeparator" w:id="0">
    <w:p w14:paraId="5326A5BA" w14:textId="77777777" w:rsidR="003C4E52" w:rsidRDefault="003C4E52" w:rsidP="00E261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F6250"/>
    <w:multiLevelType w:val="hybridMultilevel"/>
    <w:tmpl w:val="DA6858E8"/>
    <w:lvl w:ilvl="0" w:tplc="415A99C0">
      <w:start w:val="1"/>
      <w:numFmt w:val="decimal"/>
      <w:lvlText w:val="[%1]"/>
      <w:lvlJc w:val="left"/>
      <w:pPr>
        <w:ind w:left="360" w:hanging="360"/>
      </w:pPr>
      <w:rPr>
        <w:rFonts w:hint="default"/>
        <w:b w:val="0"/>
        <w:bCs w:val="0"/>
        <w:color w:val="0070C0"/>
      </w:rPr>
    </w:lvl>
    <w:lvl w:ilvl="1" w:tplc="40090019" w:tentative="1">
      <w:start w:val="1"/>
      <w:numFmt w:val="lowerLetter"/>
      <w:lvlText w:val="%2."/>
      <w:lvlJc w:val="left"/>
      <w:pPr>
        <w:ind w:left="360" w:hanging="360"/>
      </w:pPr>
    </w:lvl>
    <w:lvl w:ilvl="2" w:tplc="4009001B" w:tentative="1">
      <w:start w:val="1"/>
      <w:numFmt w:val="lowerRoman"/>
      <w:lvlText w:val="%3."/>
      <w:lvlJc w:val="right"/>
      <w:pPr>
        <w:ind w:left="1080" w:hanging="180"/>
      </w:pPr>
    </w:lvl>
    <w:lvl w:ilvl="3" w:tplc="4009000F" w:tentative="1">
      <w:start w:val="1"/>
      <w:numFmt w:val="decimal"/>
      <w:lvlText w:val="%4."/>
      <w:lvlJc w:val="left"/>
      <w:pPr>
        <w:ind w:left="1800" w:hanging="360"/>
      </w:pPr>
    </w:lvl>
    <w:lvl w:ilvl="4" w:tplc="40090019" w:tentative="1">
      <w:start w:val="1"/>
      <w:numFmt w:val="lowerLetter"/>
      <w:lvlText w:val="%5."/>
      <w:lvlJc w:val="left"/>
      <w:pPr>
        <w:ind w:left="2520" w:hanging="360"/>
      </w:pPr>
    </w:lvl>
    <w:lvl w:ilvl="5" w:tplc="4009001B" w:tentative="1">
      <w:start w:val="1"/>
      <w:numFmt w:val="lowerRoman"/>
      <w:lvlText w:val="%6."/>
      <w:lvlJc w:val="right"/>
      <w:pPr>
        <w:ind w:left="3240" w:hanging="180"/>
      </w:pPr>
    </w:lvl>
    <w:lvl w:ilvl="6" w:tplc="4009000F" w:tentative="1">
      <w:start w:val="1"/>
      <w:numFmt w:val="decimal"/>
      <w:lvlText w:val="%7."/>
      <w:lvlJc w:val="left"/>
      <w:pPr>
        <w:ind w:left="3960" w:hanging="360"/>
      </w:pPr>
    </w:lvl>
    <w:lvl w:ilvl="7" w:tplc="40090019" w:tentative="1">
      <w:start w:val="1"/>
      <w:numFmt w:val="lowerLetter"/>
      <w:lvlText w:val="%8."/>
      <w:lvlJc w:val="left"/>
      <w:pPr>
        <w:ind w:left="4680" w:hanging="360"/>
      </w:pPr>
    </w:lvl>
    <w:lvl w:ilvl="8" w:tplc="4009001B" w:tentative="1">
      <w:start w:val="1"/>
      <w:numFmt w:val="lowerRoman"/>
      <w:lvlText w:val="%9."/>
      <w:lvlJc w:val="right"/>
      <w:pPr>
        <w:ind w:left="5400" w:hanging="180"/>
      </w:pPr>
    </w:lvl>
  </w:abstractNum>
  <w:abstractNum w:abstractNumId="1" w15:restartNumberingAfterBreak="0">
    <w:nsid w:val="0C030970"/>
    <w:multiLevelType w:val="multilevel"/>
    <w:tmpl w:val="A35C9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B468F5"/>
    <w:multiLevelType w:val="hybridMultilevel"/>
    <w:tmpl w:val="658299A2"/>
    <w:lvl w:ilvl="0" w:tplc="CE24E69A">
      <w:start w:val="1"/>
      <w:numFmt w:val="bullet"/>
      <w:lvlRestart w:val="0"/>
      <w:pStyle w:val="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5D2883"/>
    <w:multiLevelType w:val="multilevel"/>
    <w:tmpl w:val="A6DA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D26D36"/>
    <w:multiLevelType w:val="hybridMultilevel"/>
    <w:tmpl w:val="A4E68DB8"/>
    <w:lvl w:ilvl="0" w:tplc="3B523BAC">
      <w:start w:val="1"/>
      <w:numFmt w:val="lowerRoman"/>
      <w:lvlText w:val="(%1)"/>
      <w:lvlJc w:val="left"/>
      <w:pPr>
        <w:ind w:left="1080" w:hanging="720"/>
      </w:pPr>
      <w:rPr>
        <w:rFonts w:eastAsiaTheme="minorHAnsi"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4F21F81"/>
    <w:multiLevelType w:val="hybridMultilevel"/>
    <w:tmpl w:val="2AD458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D1D6863"/>
    <w:multiLevelType w:val="multilevel"/>
    <w:tmpl w:val="D976F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9F5D56"/>
    <w:multiLevelType w:val="hybridMultilevel"/>
    <w:tmpl w:val="C0089E26"/>
    <w:lvl w:ilvl="0" w:tplc="7D42DD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AD5C4E"/>
    <w:multiLevelType w:val="hybridMultilevel"/>
    <w:tmpl w:val="105A97EC"/>
    <w:lvl w:ilvl="0" w:tplc="8EDE5590">
      <w:start w:val="1"/>
      <w:numFmt w:val="lowerRoman"/>
      <w:lvlText w:val="(%1)"/>
      <w:lvlJc w:val="left"/>
      <w:pPr>
        <w:ind w:left="1080" w:hanging="720"/>
      </w:pPr>
      <w:rPr>
        <w:rFonts w:eastAsiaTheme="minorHAnsi"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CDA6401"/>
    <w:multiLevelType w:val="hybridMultilevel"/>
    <w:tmpl w:val="DA6858E8"/>
    <w:lvl w:ilvl="0" w:tplc="415A99C0">
      <w:start w:val="1"/>
      <w:numFmt w:val="decimal"/>
      <w:lvlText w:val="[%1]"/>
      <w:lvlJc w:val="left"/>
      <w:pPr>
        <w:ind w:left="360" w:hanging="360"/>
      </w:pPr>
      <w:rPr>
        <w:rFonts w:hint="default"/>
        <w:b w:val="0"/>
        <w:bCs w:val="0"/>
        <w:color w:val="0070C0"/>
      </w:rPr>
    </w:lvl>
    <w:lvl w:ilvl="1" w:tplc="40090019" w:tentative="1">
      <w:start w:val="1"/>
      <w:numFmt w:val="lowerLetter"/>
      <w:lvlText w:val="%2."/>
      <w:lvlJc w:val="left"/>
      <w:pPr>
        <w:ind w:left="360" w:hanging="360"/>
      </w:pPr>
    </w:lvl>
    <w:lvl w:ilvl="2" w:tplc="4009001B" w:tentative="1">
      <w:start w:val="1"/>
      <w:numFmt w:val="lowerRoman"/>
      <w:lvlText w:val="%3."/>
      <w:lvlJc w:val="right"/>
      <w:pPr>
        <w:ind w:left="1080" w:hanging="180"/>
      </w:pPr>
    </w:lvl>
    <w:lvl w:ilvl="3" w:tplc="4009000F" w:tentative="1">
      <w:start w:val="1"/>
      <w:numFmt w:val="decimal"/>
      <w:lvlText w:val="%4."/>
      <w:lvlJc w:val="left"/>
      <w:pPr>
        <w:ind w:left="1800" w:hanging="360"/>
      </w:pPr>
    </w:lvl>
    <w:lvl w:ilvl="4" w:tplc="40090019" w:tentative="1">
      <w:start w:val="1"/>
      <w:numFmt w:val="lowerLetter"/>
      <w:lvlText w:val="%5."/>
      <w:lvlJc w:val="left"/>
      <w:pPr>
        <w:ind w:left="2520" w:hanging="360"/>
      </w:pPr>
    </w:lvl>
    <w:lvl w:ilvl="5" w:tplc="4009001B" w:tentative="1">
      <w:start w:val="1"/>
      <w:numFmt w:val="lowerRoman"/>
      <w:lvlText w:val="%6."/>
      <w:lvlJc w:val="right"/>
      <w:pPr>
        <w:ind w:left="3240" w:hanging="180"/>
      </w:pPr>
    </w:lvl>
    <w:lvl w:ilvl="6" w:tplc="4009000F" w:tentative="1">
      <w:start w:val="1"/>
      <w:numFmt w:val="decimal"/>
      <w:lvlText w:val="%7."/>
      <w:lvlJc w:val="left"/>
      <w:pPr>
        <w:ind w:left="3960" w:hanging="360"/>
      </w:pPr>
    </w:lvl>
    <w:lvl w:ilvl="7" w:tplc="40090019" w:tentative="1">
      <w:start w:val="1"/>
      <w:numFmt w:val="lowerLetter"/>
      <w:lvlText w:val="%8."/>
      <w:lvlJc w:val="left"/>
      <w:pPr>
        <w:ind w:left="4680" w:hanging="360"/>
      </w:pPr>
    </w:lvl>
    <w:lvl w:ilvl="8" w:tplc="4009001B" w:tentative="1">
      <w:start w:val="1"/>
      <w:numFmt w:val="lowerRoman"/>
      <w:lvlText w:val="%9."/>
      <w:lvlJc w:val="right"/>
      <w:pPr>
        <w:ind w:left="5400" w:hanging="180"/>
      </w:pPr>
    </w:lvl>
  </w:abstractNum>
  <w:abstractNum w:abstractNumId="10" w15:restartNumberingAfterBreak="0">
    <w:nsid w:val="5EE41AD8"/>
    <w:multiLevelType w:val="multilevel"/>
    <w:tmpl w:val="D66C7FB4"/>
    <w:lvl w:ilvl="0">
      <w:start w:val="1"/>
      <w:numFmt w:val="decimal"/>
      <w:lvlText w:val="%1."/>
      <w:lvlJc w:val="left"/>
      <w:pPr>
        <w:ind w:left="360" w:hanging="360"/>
      </w:pPr>
      <w:rPr>
        <w:rFonts w:hint="default"/>
        <w:b w:val="0"/>
        <w:bCs w:val="0"/>
      </w:r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11" w15:restartNumberingAfterBreak="0">
    <w:nsid w:val="6B155295"/>
    <w:multiLevelType w:val="hybridMultilevel"/>
    <w:tmpl w:val="3236B47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2F97806"/>
    <w:multiLevelType w:val="multilevel"/>
    <w:tmpl w:val="9E96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024695"/>
    <w:multiLevelType w:val="multilevel"/>
    <w:tmpl w:val="1FA2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EB1B09"/>
    <w:multiLevelType w:val="hybridMultilevel"/>
    <w:tmpl w:val="C220BBA2"/>
    <w:lvl w:ilvl="0" w:tplc="3FAE5F92">
      <w:start w:val="1"/>
      <w:numFmt w:val="lowerRoman"/>
      <w:lvlText w:val="(%1)"/>
      <w:lvlJc w:val="left"/>
      <w:pPr>
        <w:ind w:left="1080" w:hanging="72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455CBD"/>
    <w:multiLevelType w:val="hybridMultilevel"/>
    <w:tmpl w:val="194E0EF2"/>
    <w:lvl w:ilvl="0" w:tplc="C29A355C">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2"/>
  </w:num>
  <w:num w:numId="3">
    <w:abstractNumId w:val="2"/>
  </w:num>
  <w:num w:numId="4">
    <w:abstractNumId w:val="15"/>
  </w:num>
  <w:num w:numId="5">
    <w:abstractNumId w:val="1"/>
  </w:num>
  <w:num w:numId="6">
    <w:abstractNumId w:val="8"/>
  </w:num>
  <w:num w:numId="7">
    <w:abstractNumId w:val="4"/>
  </w:num>
  <w:num w:numId="8">
    <w:abstractNumId w:val="14"/>
  </w:num>
  <w:num w:numId="9">
    <w:abstractNumId w:val="7"/>
  </w:num>
  <w:num w:numId="10">
    <w:abstractNumId w:val="12"/>
  </w:num>
  <w:num w:numId="11">
    <w:abstractNumId w:val="11"/>
  </w:num>
  <w:num w:numId="12">
    <w:abstractNumId w:val="13"/>
  </w:num>
  <w:num w:numId="13">
    <w:abstractNumId w:val="6"/>
  </w:num>
  <w:num w:numId="14">
    <w:abstractNumId w:val="5"/>
  </w:num>
  <w:num w:numId="15">
    <w:abstractNumId w:val="9"/>
  </w:num>
  <w:num w:numId="16">
    <w:abstractNumId w:val="10"/>
  </w:num>
  <w:num w:numId="17">
    <w:abstractNumId w:val="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FDD"/>
    <w:rsid w:val="00074FF4"/>
    <w:rsid w:val="00125D36"/>
    <w:rsid w:val="001C4626"/>
    <w:rsid w:val="003C4E52"/>
    <w:rsid w:val="005938FC"/>
    <w:rsid w:val="005F3FDD"/>
    <w:rsid w:val="007D7C93"/>
    <w:rsid w:val="008F4171"/>
    <w:rsid w:val="009143E9"/>
    <w:rsid w:val="00A11BB4"/>
    <w:rsid w:val="00C3016A"/>
    <w:rsid w:val="00E26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CA8F0"/>
  <w15:chartTrackingRefBased/>
  <w15:docId w15:val="{3159EC2C-FED2-465A-8054-B67A09FEC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74FF4"/>
    <w:pPr>
      <w:spacing w:after="160" w:line="259" w:lineRule="auto"/>
    </w:pPr>
    <w:rPr>
      <w:kern w:val="0"/>
      <w:sz w:val="22"/>
      <w:lang w:eastAsia="en-US"/>
    </w:rPr>
  </w:style>
  <w:style w:type="paragraph" w:styleId="1">
    <w:name w:val="heading 1"/>
    <w:aliases w:val="Heading level 1"/>
    <w:basedOn w:val="a"/>
    <w:next w:val="a"/>
    <w:link w:val="10"/>
    <w:uiPriority w:val="9"/>
    <w:qFormat/>
    <w:rsid w:val="00125D36"/>
    <w:pPr>
      <w:keepNext/>
      <w:keepLines/>
      <w:adjustRightInd w:val="0"/>
      <w:snapToGrid w:val="0"/>
      <w:spacing w:before="360" w:after="360" w:line="240" w:lineRule="auto"/>
      <w:outlineLvl w:val="0"/>
    </w:pPr>
    <w:rPr>
      <w:rFonts w:ascii="Times New Roman" w:eastAsia="Times New Roman" w:hAnsi="Times New Roman"/>
      <w:b/>
      <w:bCs/>
      <w:kern w:val="44"/>
      <w:sz w:val="24"/>
      <w:szCs w:val="24"/>
    </w:rPr>
  </w:style>
  <w:style w:type="paragraph" w:styleId="2">
    <w:name w:val="heading 2"/>
    <w:aliases w:val="Heading level 2"/>
    <w:basedOn w:val="a"/>
    <w:next w:val="a"/>
    <w:link w:val="20"/>
    <w:uiPriority w:val="9"/>
    <w:qFormat/>
    <w:rsid w:val="00125D36"/>
    <w:pPr>
      <w:keepNext/>
      <w:keepLines/>
      <w:adjustRightInd w:val="0"/>
      <w:snapToGrid w:val="0"/>
      <w:spacing w:before="240" w:after="240" w:line="240" w:lineRule="auto"/>
      <w:outlineLvl w:val="1"/>
    </w:pPr>
    <w:rPr>
      <w:rFonts w:ascii="Times New Roman" w:eastAsia="Times New Roman" w:hAnsi="Times New Roman"/>
      <w:b/>
      <w:bCs/>
      <w:i/>
      <w:sz w:val="21"/>
      <w:szCs w:val="21"/>
    </w:rPr>
  </w:style>
  <w:style w:type="paragraph" w:styleId="3">
    <w:name w:val="heading 3"/>
    <w:aliases w:val="Heading level 3"/>
    <w:basedOn w:val="a"/>
    <w:next w:val="a"/>
    <w:link w:val="30"/>
    <w:uiPriority w:val="9"/>
    <w:qFormat/>
    <w:rsid w:val="00125D36"/>
    <w:pPr>
      <w:keepNext/>
      <w:keepLines/>
      <w:adjustRightInd w:val="0"/>
      <w:snapToGrid w:val="0"/>
      <w:spacing w:before="160" w:line="240" w:lineRule="auto"/>
      <w:outlineLvl w:val="2"/>
    </w:pPr>
    <w:rPr>
      <w:rFonts w:ascii="Times New Roman" w:eastAsia="Times New Roman" w:hAnsi="Times New Roman"/>
      <w:bCs/>
      <w:i/>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next w:val="a"/>
    <w:uiPriority w:val="5"/>
    <w:qFormat/>
    <w:rsid w:val="00125D36"/>
    <w:pPr>
      <w:jc w:val="both"/>
    </w:pPr>
    <w:rPr>
      <w:rFonts w:ascii="Times New Roman" w:eastAsia="Times New Roman" w:hAnsi="Times New Roman" w:cs="Times New Roman"/>
      <w:color w:val="000000"/>
      <w:kern w:val="0"/>
      <w:szCs w:val="21"/>
      <w:lang w:eastAsia="de-DE" w:bidi="en-US"/>
    </w:rPr>
  </w:style>
  <w:style w:type="paragraph" w:customStyle="1" w:styleId="Academiceditor">
    <w:name w:val="Academic editor"/>
    <w:uiPriority w:val="4"/>
    <w:qFormat/>
    <w:rsid w:val="00125D36"/>
    <w:pPr>
      <w:jc w:val="both"/>
    </w:pPr>
    <w:rPr>
      <w:rFonts w:ascii="Times New Roman" w:eastAsia="Times New Roman" w:hAnsi="Times New Roman" w:cs="Times New Roman"/>
      <w:color w:val="000000"/>
      <w:kern w:val="0"/>
      <w:szCs w:val="21"/>
      <w:lang w:eastAsia="de-DE" w:bidi="en-US"/>
    </w:rPr>
  </w:style>
  <w:style w:type="paragraph" w:customStyle="1" w:styleId="Affiliation">
    <w:name w:val="Affiliation"/>
    <w:uiPriority w:val="3"/>
    <w:qFormat/>
    <w:rsid w:val="00125D36"/>
    <w:pPr>
      <w:jc w:val="both"/>
    </w:pPr>
    <w:rPr>
      <w:rFonts w:ascii="Times New Roman" w:eastAsia="Times New Roman" w:hAnsi="Times New Roman" w:cs="Times New Roman"/>
      <w:color w:val="000000"/>
      <w:kern w:val="0"/>
      <w:szCs w:val="21"/>
      <w:lang w:eastAsia="de-DE" w:bidi="en-US"/>
    </w:rPr>
  </w:style>
  <w:style w:type="paragraph" w:customStyle="1" w:styleId="Articletitle">
    <w:name w:val="Article title"/>
    <w:next w:val="a"/>
    <w:uiPriority w:val="1"/>
    <w:qFormat/>
    <w:rsid w:val="00125D36"/>
    <w:pPr>
      <w:adjustRightInd w:val="0"/>
      <w:snapToGrid w:val="0"/>
      <w:jc w:val="both"/>
    </w:pPr>
    <w:rPr>
      <w:rFonts w:ascii="Times New Roman" w:eastAsia="Times New Roman" w:hAnsi="Times New Roman" w:cs="Times New Roman"/>
      <w:b/>
      <w:snapToGrid w:val="0"/>
      <w:color w:val="000000"/>
      <w:kern w:val="0"/>
      <w:sz w:val="36"/>
      <w:szCs w:val="20"/>
      <w:lang w:eastAsia="de-DE" w:bidi="en-US"/>
    </w:rPr>
  </w:style>
  <w:style w:type="paragraph" w:customStyle="1" w:styleId="Articletype">
    <w:name w:val="Article type"/>
    <w:next w:val="a"/>
    <w:qFormat/>
    <w:rsid w:val="00125D36"/>
    <w:pPr>
      <w:adjustRightInd w:val="0"/>
      <w:snapToGrid w:val="0"/>
    </w:pPr>
    <w:rPr>
      <w:rFonts w:ascii="Times New Roman" w:eastAsia="Times New Roman" w:hAnsi="Times New Roman" w:cs="Times New Roman"/>
      <w:i/>
      <w:snapToGrid w:val="0"/>
      <w:color w:val="000000"/>
      <w:kern w:val="0"/>
      <w:sz w:val="20"/>
      <w:lang w:eastAsia="de-DE" w:bidi="en-US"/>
    </w:rPr>
  </w:style>
  <w:style w:type="paragraph" w:customStyle="1" w:styleId="Authornames">
    <w:name w:val="Authornames"/>
    <w:next w:val="a"/>
    <w:uiPriority w:val="2"/>
    <w:qFormat/>
    <w:rsid w:val="00125D36"/>
    <w:pPr>
      <w:jc w:val="both"/>
    </w:pPr>
    <w:rPr>
      <w:rFonts w:ascii="Times New Roman" w:eastAsia="Times New Roman" w:hAnsi="Times New Roman" w:cs="Times New Roman"/>
      <w:color w:val="000000"/>
      <w:kern w:val="0"/>
      <w:szCs w:val="21"/>
      <w:lang w:eastAsia="de-DE" w:bidi="en-US"/>
    </w:rPr>
  </w:style>
  <w:style w:type="paragraph" w:customStyle="1" w:styleId="Backmatter">
    <w:name w:val="Back matter"/>
    <w:uiPriority w:val="18"/>
    <w:qFormat/>
    <w:rsid w:val="00125D36"/>
    <w:pPr>
      <w:adjustRightInd w:val="0"/>
      <w:snapToGrid w:val="0"/>
      <w:spacing w:beforeLines="50" w:before="50" w:afterLines="50" w:after="50"/>
      <w:jc w:val="both"/>
    </w:pPr>
    <w:rPr>
      <w:rFonts w:ascii="Times New Roman" w:eastAsia="Times New Roman" w:hAnsi="Times New Roman" w:cs="Times New Roman"/>
      <w:b/>
      <w:snapToGrid w:val="0"/>
      <w:color w:val="000000"/>
      <w:kern w:val="0"/>
      <w:sz w:val="24"/>
      <w:szCs w:val="24"/>
      <w:lang w:eastAsia="en-US" w:bidi="en-US"/>
    </w:rPr>
  </w:style>
  <w:style w:type="paragraph" w:customStyle="1" w:styleId="Bullet">
    <w:name w:val="Bullet"/>
    <w:uiPriority w:val="16"/>
    <w:qFormat/>
    <w:rsid w:val="00125D36"/>
    <w:pPr>
      <w:numPr>
        <w:numId w:val="3"/>
      </w:numPr>
      <w:adjustRightInd w:val="0"/>
      <w:snapToGrid w:val="0"/>
      <w:spacing w:before="40" w:after="40"/>
      <w:ind w:hangingChars="200" w:hanging="200"/>
      <w:jc w:val="both"/>
    </w:pPr>
    <w:rPr>
      <w:rFonts w:ascii="Times New Roman" w:eastAsia="Times New Roman" w:hAnsi="Times New Roman" w:cs="Times New Roman"/>
      <w:color w:val="000000"/>
      <w:kern w:val="0"/>
      <w:szCs w:val="21"/>
      <w:lang w:eastAsia="de-DE" w:bidi="en-US"/>
    </w:rPr>
  </w:style>
  <w:style w:type="paragraph" w:customStyle="1" w:styleId="E-mail">
    <w:name w:val="E-mail"/>
    <w:link w:val="E-mail0"/>
    <w:uiPriority w:val="4"/>
    <w:qFormat/>
    <w:rsid w:val="00125D36"/>
    <w:rPr>
      <w:rFonts w:ascii="Times New Roman" w:eastAsia="Times New Roman" w:hAnsi="Times New Roman" w:cs="Times New Roman"/>
      <w:snapToGrid w:val="0"/>
      <w:color w:val="000000"/>
      <w:kern w:val="0"/>
      <w:szCs w:val="21"/>
      <w:lang w:eastAsia="de-DE" w:bidi="en-US"/>
    </w:rPr>
  </w:style>
  <w:style w:type="character" w:customStyle="1" w:styleId="E-mail0">
    <w:name w:val="E-mail 字符"/>
    <w:basedOn w:val="Keywords"/>
    <w:link w:val="E-mail"/>
    <w:uiPriority w:val="4"/>
    <w:rsid w:val="00125D36"/>
    <w:rPr>
      <w:rFonts w:ascii="Times New Roman" w:eastAsia="Times New Roman" w:hAnsi="Times New Roman" w:cs="Times New Roman"/>
      <w:snapToGrid w:val="0"/>
      <w:color w:val="000000"/>
      <w:kern w:val="0"/>
      <w:szCs w:val="21"/>
      <w:lang w:eastAsia="de-DE" w:bidi="en-US"/>
    </w:rPr>
  </w:style>
  <w:style w:type="paragraph" w:customStyle="1" w:styleId="Equation">
    <w:name w:val="Equation"/>
    <w:uiPriority w:val="17"/>
    <w:qFormat/>
    <w:rsid w:val="00125D36"/>
    <w:pPr>
      <w:adjustRightInd w:val="0"/>
      <w:snapToGrid w:val="0"/>
      <w:spacing w:before="60" w:after="60"/>
      <w:ind w:left="709"/>
      <w:jc w:val="center"/>
    </w:pPr>
    <w:rPr>
      <w:rFonts w:ascii="Times New Roman" w:eastAsia="Times New Roman" w:hAnsi="Times New Roman" w:cs="Times New Roman"/>
      <w:snapToGrid w:val="0"/>
      <w:color w:val="000000"/>
      <w:kern w:val="0"/>
      <w:szCs w:val="21"/>
      <w:lang w:eastAsia="de-DE" w:bidi="en-US"/>
    </w:rPr>
  </w:style>
  <w:style w:type="paragraph" w:customStyle="1" w:styleId="Figure">
    <w:name w:val="Figure"/>
    <w:uiPriority w:val="15"/>
    <w:qFormat/>
    <w:rsid w:val="00125D36"/>
    <w:pPr>
      <w:adjustRightInd w:val="0"/>
      <w:snapToGrid w:val="0"/>
      <w:jc w:val="center"/>
    </w:pPr>
    <w:rPr>
      <w:rFonts w:ascii="Times New Roman" w:eastAsia="Times New Roman" w:hAnsi="Times New Roman" w:cs="Times New Roman"/>
      <w:snapToGrid w:val="0"/>
      <w:color w:val="000000"/>
      <w:kern w:val="0"/>
      <w:szCs w:val="21"/>
      <w:lang w:eastAsia="de-DE" w:bidi="en-US"/>
    </w:rPr>
  </w:style>
  <w:style w:type="paragraph" w:customStyle="1" w:styleId="Figurecaption">
    <w:name w:val="Figure caption"/>
    <w:uiPriority w:val="14"/>
    <w:qFormat/>
    <w:rsid w:val="00125D36"/>
    <w:pPr>
      <w:jc w:val="both"/>
    </w:pPr>
    <w:rPr>
      <w:rFonts w:ascii="Times New Roman" w:eastAsia="Times New Roman" w:hAnsi="Times New Roman" w:cs="Times New Roman"/>
      <w:color w:val="000000"/>
      <w:kern w:val="0"/>
      <w:szCs w:val="21"/>
      <w:lang w:eastAsia="de-DE" w:bidi="en-US"/>
    </w:rPr>
  </w:style>
  <w:style w:type="paragraph" w:customStyle="1" w:styleId="Figuretitle">
    <w:name w:val="Figure title"/>
    <w:uiPriority w:val="13"/>
    <w:rsid w:val="00125D36"/>
    <w:pPr>
      <w:adjustRightInd w:val="0"/>
      <w:snapToGrid w:val="0"/>
      <w:spacing w:after="100" w:afterAutospacing="1"/>
      <w:jc w:val="center"/>
    </w:pPr>
    <w:rPr>
      <w:rFonts w:ascii="Times New Roman" w:eastAsia="Times New Roman" w:hAnsi="Times New Roman" w:cs="Times New Roman"/>
      <w:b/>
      <w:noProof/>
      <w:color w:val="000000"/>
      <w:kern w:val="0"/>
      <w:szCs w:val="21"/>
      <w:lang w:bidi="en-US"/>
    </w:rPr>
  </w:style>
  <w:style w:type="paragraph" w:customStyle="1" w:styleId="Keywords0">
    <w:name w:val="Keywords"/>
    <w:next w:val="a"/>
    <w:link w:val="Keywords"/>
    <w:uiPriority w:val="6"/>
    <w:qFormat/>
    <w:rsid w:val="00125D36"/>
    <w:pPr>
      <w:adjustRightInd w:val="0"/>
      <w:snapToGrid w:val="0"/>
      <w:jc w:val="both"/>
    </w:pPr>
    <w:rPr>
      <w:rFonts w:ascii="Times New Roman" w:eastAsia="Times New Roman" w:hAnsi="Times New Roman" w:cs="Times New Roman"/>
      <w:snapToGrid w:val="0"/>
      <w:color w:val="000000"/>
      <w:kern w:val="0"/>
      <w:szCs w:val="21"/>
      <w:lang w:eastAsia="de-DE" w:bidi="en-US"/>
    </w:rPr>
  </w:style>
  <w:style w:type="character" w:customStyle="1" w:styleId="Keywords">
    <w:name w:val="Keywords 字符"/>
    <w:basedOn w:val="a0"/>
    <w:link w:val="Keywords0"/>
    <w:uiPriority w:val="6"/>
    <w:rsid w:val="00125D36"/>
    <w:rPr>
      <w:rFonts w:ascii="Times New Roman" w:eastAsia="Times New Roman" w:hAnsi="Times New Roman" w:cs="Times New Roman"/>
      <w:snapToGrid w:val="0"/>
      <w:color w:val="000000"/>
      <w:kern w:val="0"/>
      <w:szCs w:val="21"/>
      <w:lang w:eastAsia="de-DE" w:bidi="en-US"/>
    </w:rPr>
  </w:style>
  <w:style w:type="paragraph" w:customStyle="1" w:styleId="Reference">
    <w:name w:val="Reference"/>
    <w:link w:val="Reference0"/>
    <w:uiPriority w:val="19"/>
    <w:qFormat/>
    <w:rsid w:val="00125D36"/>
    <w:pPr>
      <w:ind w:left="200" w:hangingChars="200" w:hanging="200"/>
      <w:jc w:val="both"/>
    </w:pPr>
    <w:rPr>
      <w:rFonts w:ascii="Times New Roman" w:eastAsia="Times New Roman" w:hAnsi="Times New Roman" w:cs="Times New Roman"/>
      <w:snapToGrid w:val="0"/>
      <w:color w:val="000000"/>
      <w:kern w:val="0"/>
      <w:sz w:val="18"/>
      <w:szCs w:val="21"/>
      <w:lang w:eastAsia="de-DE" w:bidi="en-US"/>
    </w:rPr>
  </w:style>
  <w:style w:type="character" w:customStyle="1" w:styleId="Reference0">
    <w:name w:val="Reference 字符"/>
    <w:basedOn w:val="Keywords"/>
    <w:link w:val="Reference"/>
    <w:uiPriority w:val="19"/>
    <w:rsid w:val="00125D36"/>
    <w:rPr>
      <w:rFonts w:ascii="Times New Roman" w:eastAsia="Times New Roman" w:hAnsi="Times New Roman" w:cs="Times New Roman"/>
      <w:snapToGrid w:val="0"/>
      <w:color w:val="000000"/>
      <w:kern w:val="0"/>
      <w:sz w:val="18"/>
      <w:szCs w:val="21"/>
      <w:lang w:eastAsia="de-DE" w:bidi="en-US"/>
    </w:rPr>
  </w:style>
  <w:style w:type="paragraph" w:customStyle="1" w:styleId="Tablebody">
    <w:name w:val="Table body"/>
    <w:uiPriority w:val="11"/>
    <w:qFormat/>
    <w:rsid w:val="00125D36"/>
    <w:pPr>
      <w:jc w:val="both"/>
    </w:pPr>
    <w:rPr>
      <w:rFonts w:ascii="Times New Roman" w:eastAsia="Times New Roman" w:hAnsi="Times New Roman" w:cs="Times New Roman"/>
      <w:snapToGrid w:val="0"/>
      <w:color w:val="000000"/>
      <w:kern w:val="0"/>
      <w:szCs w:val="21"/>
      <w:lang w:eastAsia="de-DE" w:bidi="en-US"/>
    </w:rPr>
  </w:style>
  <w:style w:type="paragraph" w:customStyle="1" w:styleId="Tablecaption">
    <w:name w:val="Table caption"/>
    <w:uiPriority w:val="11"/>
    <w:qFormat/>
    <w:rsid w:val="00125D36"/>
    <w:pPr>
      <w:adjustRightInd w:val="0"/>
      <w:snapToGrid w:val="0"/>
      <w:spacing w:beforeLines="100" w:before="100" w:afterLines="100" w:after="100"/>
      <w:jc w:val="center"/>
    </w:pPr>
    <w:rPr>
      <w:rFonts w:ascii="Times New Roman" w:eastAsia="Times New Roman" w:hAnsi="Times New Roman" w:cs="Times New Roman"/>
      <w:b/>
      <w:noProof/>
      <w:color w:val="000000"/>
      <w:kern w:val="0"/>
      <w:szCs w:val="24"/>
      <w:lang w:bidi="en-US"/>
    </w:rPr>
  </w:style>
  <w:style w:type="paragraph" w:customStyle="1" w:styleId="Tablefooter">
    <w:name w:val="Table footer"/>
    <w:next w:val="Text"/>
    <w:uiPriority w:val="12"/>
    <w:qFormat/>
    <w:rsid w:val="00125D36"/>
    <w:pPr>
      <w:jc w:val="both"/>
    </w:pPr>
    <w:rPr>
      <w:rFonts w:ascii="Times New Roman" w:eastAsia="Times New Roman" w:hAnsi="Times New Roman" w:cs="Times New Roman"/>
      <w:color w:val="000000"/>
      <w:kern w:val="0"/>
      <w:szCs w:val="21"/>
      <w:lang w:eastAsia="de-DE" w:bidi="en-US"/>
    </w:rPr>
  </w:style>
  <w:style w:type="paragraph" w:customStyle="1" w:styleId="Text">
    <w:name w:val="Text"/>
    <w:link w:val="Text0"/>
    <w:uiPriority w:val="10"/>
    <w:qFormat/>
    <w:rsid w:val="00125D36"/>
    <w:pPr>
      <w:ind w:firstLineChars="200" w:firstLine="200"/>
      <w:jc w:val="both"/>
    </w:pPr>
    <w:rPr>
      <w:rFonts w:ascii="Times New Roman" w:eastAsia="Times New Roman" w:hAnsi="Times New Roman" w:cs="Times New Roman"/>
      <w:snapToGrid w:val="0"/>
      <w:color w:val="000000"/>
      <w:kern w:val="0"/>
      <w:szCs w:val="28"/>
      <w:lang w:eastAsia="de-DE" w:bidi="en-US"/>
    </w:rPr>
  </w:style>
  <w:style w:type="character" w:customStyle="1" w:styleId="Text0">
    <w:name w:val="Text 字符"/>
    <w:basedOn w:val="a0"/>
    <w:link w:val="Text"/>
    <w:uiPriority w:val="10"/>
    <w:rsid w:val="00125D36"/>
    <w:rPr>
      <w:rFonts w:ascii="Times New Roman" w:eastAsia="Times New Roman" w:hAnsi="Times New Roman" w:cs="Times New Roman"/>
      <w:snapToGrid w:val="0"/>
      <w:color w:val="000000"/>
      <w:kern w:val="0"/>
      <w:szCs w:val="28"/>
      <w:lang w:eastAsia="de-DE" w:bidi="en-US"/>
    </w:rPr>
  </w:style>
  <w:style w:type="character" w:customStyle="1" w:styleId="10">
    <w:name w:val="标题 1 字符"/>
    <w:aliases w:val="Heading level 1 字符"/>
    <w:basedOn w:val="a0"/>
    <w:link w:val="1"/>
    <w:uiPriority w:val="9"/>
    <w:rsid w:val="00125D36"/>
    <w:rPr>
      <w:rFonts w:ascii="Times New Roman" w:eastAsia="Times New Roman" w:hAnsi="Times New Roman" w:cs="Times New Roman"/>
      <w:b/>
      <w:bCs/>
      <w:noProof/>
      <w:color w:val="000000"/>
      <w:kern w:val="44"/>
      <w:sz w:val="24"/>
      <w:szCs w:val="24"/>
    </w:rPr>
  </w:style>
  <w:style w:type="character" w:customStyle="1" w:styleId="20">
    <w:name w:val="标题 2 字符"/>
    <w:aliases w:val="Heading level 2 字符"/>
    <w:basedOn w:val="a0"/>
    <w:link w:val="2"/>
    <w:uiPriority w:val="9"/>
    <w:rsid w:val="00125D36"/>
    <w:rPr>
      <w:rFonts w:ascii="Times New Roman" w:eastAsia="Times New Roman" w:hAnsi="Times New Roman" w:cs="Times New Roman"/>
      <w:b/>
      <w:bCs/>
      <w:i/>
      <w:noProof/>
      <w:color w:val="000000"/>
      <w:kern w:val="0"/>
      <w:szCs w:val="21"/>
    </w:rPr>
  </w:style>
  <w:style w:type="character" w:customStyle="1" w:styleId="30">
    <w:name w:val="标题 3 字符"/>
    <w:aliases w:val="Heading level 3 字符"/>
    <w:basedOn w:val="a0"/>
    <w:link w:val="3"/>
    <w:uiPriority w:val="9"/>
    <w:rsid w:val="00125D36"/>
    <w:rPr>
      <w:rFonts w:ascii="Times New Roman" w:eastAsia="Times New Roman" w:hAnsi="Times New Roman" w:cs="Times New Roman"/>
      <w:bCs/>
      <w:i/>
      <w:noProof/>
      <w:color w:val="000000"/>
      <w:kern w:val="0"/>
      <w:szCs w:val="21"/>
    </w:rPr>
  </w:style>
  <w:style w:type="paragraph" w:styleId="a3">
    <w:name w:val="Balloon Text"/>
    <w:basedOn w:val="a"/>
    <w:link w:val="a4"/>
    <w:uiPriority w:val="99"/>
    <w:semiHidden/>
    <w:rsid w:val="00125D36"/>
    <w:rPr>
      <w:rFonts w:cs="Tahoma"/>
      <w:szCs w:val="18"/>
    </w:rPr>
  </w:style>
  <w:style w:type="character" w:customStyle="1" w:styleId="a4">
    <w:name w:val="批注框文本 字符"/>
    <w:link w:val="a3"/>
    <w:uiPriority w:val="99"/>
    <w:semiHidden/>
    <w:rsid w:val="00125D36"/>
    <w:rPr>
      <w:rFonts w:ascii="Palatino Linotype" w:eastAsia="宋体" w:hAnsi="Palatino Linotype" w:cs="Tahoma"/>
      <w:noProof/>
      <w:color w:val="000000"/>
      <w:kern w:val="0"/>
      <w:sz w:val="20"/>
      <w:szCs w:val="18"/>
    </w:rPr>
  </w:style>
  <w:style w:type="paragraph" w:styleId="a5">
    <w:name w:val="Normal (Web)"/>
    <w:basedOn w:val="a"/>
    <w:uiPriority w:val="99"/>
    <w:rsid w:val="00125D36"/>
    <w:rPr>
      <w:szCs w:val="24"/>
    </w:rPr>
  </w:style>
  <w:style w:type="table" w:styleId="a6">
    <w:name w:val="Table Grid"/>
    <w:basedOn w:val="a1"/>
    <w:uiPriority w:val="39"/>
    <w:rsid w:val="00125D36"/>
    <w:pPr>
      <w:spacing w:line="260" w:lineRule="atLeast"/>
      <w:jc w:val="both"/>
    </w:pPr>
    <w:rPr>
      <w:rFonts w:ascii="Palatino Linotype" w:eastAsia="宋体" w:hAnsi="Palatino Linotype" w:cs="Times New Roman"/>
      <w:color w:val="000000"/>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endnote text"/>
    <w:basedOn w:val="a"/>
    <w:link w:val="a8"/>
    <w:semiHidden/>
    <w:unhideWhenUsed/>
    <w:rsid w:val="00125D36"/>
    <w:pPr>
      <w:spacing w:line="240" w:lineRule="auto"/>
    </w:pPr>
  </w:style>
  <w:style w:type="character" w:customStyle="1" w:styleId="a8">
    <w:name w:val="尾注文本 字符"/>
    <w:link w:val="a7"/>
    <w:semiHidden/>
    <w:rsid w:val="00125D36"/>
    <w:rPr>
      <w:rFonts w:ascii="Palatino Linotype" w:eastAsia="宋体" w:hAnsi="Palatino Linotype" w:cs="Times New Roman"/>
      <w:noProof/>
      <w:color w:val="000000"/>
      <w:kern w:val="0"/>
      <w:sz w:val="20"/>
      <w:szCs w:val="20"/>
    </w:rPr>
  </w:style>
  <w:style w:type="table" w:styleId="4">
    <w:name w:val="Plain Table 4"/>
    <w:basedOn w:val="a1"/>
    <w:uiPriority w:val="44"/>
    <w:rsid w:val="00125D36"/>
    <w:rPr>
      <w:rFonts w:ascii="Calibri" w:eastAsia="宋体" w:hAnsi="Calibri" w:cs="Times New Roman"/>
      <w:kern w:val="0"/>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a9">
    <w:name w:val="line number"/>
    <w:basedOn w:val="a0"/>
    <w:uiPriority w:val="99"/>
    <w:semiHidden/>
    <w:unhideWhenUsed/>
    <w:rsid w:val="00125D36"/>
  </w:style>
  <w:style w:type="paragraph" w:styleId="aa">
    <w:name w:val="footer"/>
    <w:basedOn w:val="a"/>
    <w:link w:val="ab"/>
    <w:uiPriority w:val="99"/>
    <w:rsid w:val="00125D36"/>
    <w:pPr>
      <w:tabs>
        <w:tab w:val="center" w:pos="4153"/>
        <w:tab w:val="right" w:pos="8306"/>
      </w:tabs>
      <w:snapToGrid w:val="0"/>
      <w:spacing w:line="240" w:lineRule="atLeast"/>
    </w:pPr>
    <w:rPr>
      <w:szCs w:val="18"/>
    </w:rPr>
  </w:style>
  <w:style w:type="character" w:customStyle="1" w:styleId="ab">
    <w:name w:val="页脚 字符"/>
    <w:link w:val="aa"/>
    <w:uiPriority w:val="99"/>
    <w:rsid w:val="00125D36"/>
    <w:rPr>
      <w:rFonts w:ascii="Palatino Linotype" w:eastAsia="宋体" w:hAnsi="Palatino Linotype" w:cs="Times New Roman"/>
      <w:noProof/>
      <w:color w:val="000000"/>
      <w:kern w:val="0"/>
      <w:sz w:val="20"/>
      <w:szCs w:val="18"/>
    </w:rPr>
  </w:style>
  <w:style w:type="paragraph" w:styleId="ac">
    <w:name w:val="header"/>
    <w:basedOn w:val="a"/>
    <w:link w:val="ad"/>
    <w:uiPriority w:val="99"/>
    <w:rsid w:val="00125D36"/>
    <w:pPr>
      <w:pBdr>
        <w:bottom w:val="single" w:sz="6" w:space="1" w:color="auto"/>
      </w:pBdr>
      <w:tabs>
        <w:tab w:val="center" w:pos="4153"/>
        <w:tab w:val="right" w:pos="8306"/>
      </w:tabs>
      <w:snapToGrid w:val="0"/>
      <w:spacing w:line="240" w:lineRule="atLeast"/>
      <w:jc w:val="center"/>
    </w:pPr>
    <w:rPr>
      <w:szCs w:val="18"/>
    </w:rPr>
  </w:style>
  <w:style w:type="character" w:customStyle="1" w:styleId="ad">
    <w:name w:val="页眉 字符"/>
    <w:link w:val="ac"/>
    <w:uiPriority w:val="99"/>
    <w:rsid w:val="00125D36"/>
    <w:rPr>
      <w:rFonts w:ascii="Palatino Linotype" w:eastAsia="宋体" w:hAnsi="Palatino Linotype" w:cs="Times New Roman"/>
      <w:noProof/>
      <w:color w:val="000000"/>
      <w:kern w:val="0"/>
      <w:sz w:val="20"/>
      <w:szCs w:val="18"/>
    </w:rPr>
  </w:style>
  <w:style w:type="character" w:styleId="ae">
    <w:name w:val="Placeholder Text"/>
    <w:uiPriority w:val="99"/>
    <w:semiHidden/>
    <w:rsid w:val="00125D36"/>
    <w:rPr>
      <w:color w:val="808080"/>
    </w:rPr>
  </w:style>
  <w:style w:type="paragraph" w:styleId="af">
    <w:name w:val="List Paragraph"/>
    <w:basedOn w:val="a"/>
    <w:uiPriority w:val="34"/>
    <w:qFormat/>
    <w:rsid w:val="00074FF4"/>
    <w:pPr>
      <w:ind w:left="720"/>
      <w:contextualSpacing/>
    </w:pPr>
  </w:style>
  <w:style w:type="character" w:styleId="af0">
    <w:name w:val="Hyperlink"/>
    <w:basedOn w:val="a0"/>
    <w:uiPriority w:val="99"/>
    <w:unhideWhenUsed/>
    <w:rsid w:val="00074FF4"/>
    <w:rPr>
      <w:color w:val="0563C1" w:themeColor="hyperlink"/>
      <w:u w:val="single"/>
    </w:rPr>
  </w:style>
  <w:style w:type="character" w:customStyle="1" w:styleId="11">
    <w:name w:val="未处理的提及1"/>
    <w:basedOn w:val="a0"/>
    <w:uiPriority w:val="99"/>
    <w:semiHidden/>
    <w:unhideWhenUsed/>
    <w:rsid w:val="00074FF4"/>
    <w:rPr>
      <w:color w:val="605E5C"/>
      <w:shd w:val="clear" w:color="auto" w:fill="E1DFDD"/>
    </w:rPr>
  </w:style>
  <w:style w:type="character" w:styleId="af1">
    <w:name w:val="annotation reference"/>
    <w:basedOn w:val="a0"/>
    <w:uiPriority w:val="99"/>
    <w:semiHidden/>
    <w:unhideWhenUsed/>
    <w:rsid w:val="00074FF4"/>
    <w:rPr>
      <w:sz w:val="16"/>
      <w:szCs w:val="16"/>
    </w:rPr>
  </w:style>
  <w:style w:type="paragraph" w:styleId="af2">
    <w:name w:val="annotation text"/>
    <w:basedOn w:val="a"/>
    <w:link w:val="af3"/>
    <w:uiPriority w:val="99"/>
    <w:semiHidden/>
    <w:unhideWhenUsed/>
    <w:rsid w:val="00074FF4"/>
    <w:pPr>
      <w:spacing w:line="240" w:lineRule="auto"/>
    </w:pPr>
    <w:rPr>
      <w:sz w:val="20"/>
      <w:szCs w:val="20"/>
    </w:rPr>
  </w:style>
  <w:style w:type="character" w:customStyle="1" w:styleId="af3">
    <w:name w:val="批注文字 字符"/>
    <w:basedOn w:val="a0"/>
    <w:link w:val="af2"/>
    <w:uiPriority w:val="99"/>
    <w:semiHidden/>
    <w:rsid w:val="00074FF4"/>
    <w:rPr>
      <w:kern w:val="0"/>
      <w:sz w:val="20"/>
      <w:szCs w:val="20"/>
      <w:lang w:eastAsia="en-US"/>
    </w:rPr>
  </w:style>
  <w:style w:type="paragraph" w:styleId="af4">
    <w:name w:val="annotation subject"/>
    <w:basedOn w:val="af2"/>
    <w:next w:val="af2"/>
    <w:link w:val="af5"/>
    <w:uiPriority w:val="99"/>
    <w:semiHidden/>
    <w:unhideWhenUsed/>
    <w:rsid w:val="00074FF4"/>
    <w:rPr>
      <w:b/>
      <w:bCs/>
    </w:rPr>
  </w:style>
  <w:style w:type="character" w:customStyle="1" w:styleId="af5">
    <w:name w:val="批注主题 字符"/>
    <w:basedOn w:val="af3"/>
    <w:link w:val="af4"/>
    <w:uiPriority w:val="99"/>
    <w:semiHidden/>
    <w:rsid w:val="00074FF4"/>
    <w:rPr>
      <w:b/>
      <w:bCs/>
      <w:kern w:val="0"/>
      <w:sz w:val="20"/>
      <w:szCs w:val="20"/>
      <w:lang w:eastAsia="en-US"/>
    </w:rPr>
  </w:style>
  <w:style w:type="character" w:customStyle="1" w:styleId="html-italic">
    <w:name w:val="html-italic"/>
    <w:basedOn w:val="a0"/>
    <w:rsid w:val="00074FF4"/>
  </w:style>
  <w:style w:type="numbering" w:customStyle="1" w:styleId="NoList1">
    <w:name w:val="No List1"/>
    <w:next w:val="a2"/>
    <w:uiPriority w:val="99"/>
    <w:semiHidden/>
    <w:unhideWhenUsed/>
    <w:rsid w:val="00074FF4"/>
  </w:style>
  <w:style w:type="table" w:customStyle="1" w:styleId="TableGrid1">
    <w:name w:val="Table Grid1"/>
    <w:basedOn w:val="a1"/>
    <w:next w:val="a6"/>
    <w:uiPriority w:val="39"/>
    <w:rsid w:val="00074FF4"/>
    <w:rPr>
      <w:kern w:val="0"/>
      <w:sz w:val="22"/>
      <w:lang w:val="en-I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a0"/>
    <w:uiPriority w:val="99"/>
    <w:unhideWhenUsed/>
    <w:rsid w:val="00074FF4"/>
    <w:rPr>
      <w:color w:val="467886"/>
      <w:u w:val="single"/>
    </w:rPr>
  </w:style>
  <w:style w:type="character" w:styleId="af6">
    <w:name w:val="Emphasis"/>
    <w:basedOn w:val="a0"/>
    <w:uiPriority w:val="20"/>
    <w:qFormat/>
    <w:rsid w:val="00074FF4"/>
    <w:rPr>
      <w:i/>
      <w:iCs/>
    </w:rPr>
  </w:style>
  <w:style w:type="numbering" w:customStyle="1" w:styleId="NoList2">
    <w:name w:val="No List2"/>
    <w:next w:val="a2"/>
    <w:uiPriority w:val="99"/>
    <w:semiHidden/>
    <w:unhideWhenUsed/>
    <w:rsid w:val="00074FF4"/>
  </w:style>
  <w:style w:type="numbering" w:customStyle="1" w:styleId="NoList11">
    <w:name w:val="No List11"/>
    <w:next w:val="a2"/>
    <w:uiPriority w:val="99"/>
    <w:semiHidden/>
    <w:unhideWhenUsed/>
    <w:rsid w:val="00074FF4"/>
  </w:style>
  <w:style w:type="table" w:customStyle="1" w:styleId="TableGrid2">
    <w:name w:val="Table Grid2"/>
    <w:basedOn w:val="a1"/>
    <w:next w:val="a6"/>
    <w:uiPriority w:val="39"/>
    <w:rsid w:val="00074FF4"/>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2"/>
    <w:uiPriority w:val="99"/>
    <w:semiHidden/>
    <w:unhideWhenUsed/>
    <w:rsid w:val="00074FF4"/>
  </w:style>
  <w:style w:type="table" w:customStyle="1" w:styleId="TableGrid11">
    <w:name w:val="Table Grid11"/>
    <w:basedOn w:val="a1"/>
    <w:next w:val="a6"/>
    <w:uiPriority w:val="39"/>
    <w:rsid w:val="00074FF4"/>
    <w:rPr>
      <w:kern w:val="0"/>
      <w:sz w:val="22"/>
      <w:lang w:val="en-I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a2"/>
    <w:uiPriority w:val="99"/>
    <w:semiHidden/>
    <w:unhideWhenUsed/>
    <w:rsid w:val="00074FF4"/>
  </w:style>
  <w:style w:type="numbering" w:customStyle="1" w:styleId="NoList12">
    <w:name w:val="No List12"/>
    <w:next w:val="a2"/>
    <w:uiPriority w:val="99"/>
    <w:semiHidden/>
    <w:unhideWhenUsed/>
    <w:rsid w:val="00074FF4"/>
  </w:style>
  <w:style w:type="table" w:customStyle="1" w:styleId="TableGrid3">
    <w:name w:val="Table Grid3"/>
    <w:basedOn w:val="a1"/>
    <w:next w:val="a6"/>
    <w:uiPriority w:val="39"/>
    <w:rsid w:val="00074FF4"/>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2"/>
    <w:uiPriority w:val="99"/>
    <w:semiHidden/>
    <w:unhideWhenUsed/>
    <w:rsid w:val="00074FF4"/>
  </w:style>
  <w:style w:type="table" w:customStyle="1" w:styleId="TableGrid12">
    <w:name w:val="Table Grid12"/>
    <w:basedOn w:val="a1"/>
    <w:next w:val="a6"/>
    <w:uiPriority w:val="39"/>
    <w:rsid w:val="00074FF4"/>
    <w:rPr>
      <w:kern w:val="0"/>
      <w:sz w:val="22"/>
      <w:lang w:val="en-I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0"/>
    <w:uiPriority w:val="22"/>
    <w:qFormat/>
    <w:rsid w:val="00074FF4"/>
    <w:rPr>
      <w:b/>
      <w:bCs/>
    </w:rPr>
  </w:style>
  <w:style w:type="numbering" w:customStyle="1" w:styleId="NoList4">
    <w:name w:val="No List4"/>
    <w:next w:val="a2"/>
    <w:uiPriority w:val="99"/>
    <w:semiHidden/>
    <w:unhideWhenUsed/>
    <w:rsid w:val="00074FF4"/>
  </w:style>
  <w:style w:type="numbering" w:customStyle="1" w:styleId="NoList13">
    <w:name w:val="No List13"/>
    <w:next w:val="a2"/>
    <w:uiPriority w:val="99"/>
    <w:semiHidden/>
    <w:unhideWhenUsed/>
    <w:rsid w:val="00074FF4"/>
  </w:style>
  <w:style w:type="numbering" w:customStyle="1" w:styleId="NoList113">
    <w:name w:val="No List113"/>
    <w:next w:val="a2"/>
    <w:uiPriority w:val="99"/>
    <w:semiHidden/>
    <w:unhideWhenUsed/>
    <w:rsid w:val="00074FF4"/>
  </w:style>
  <w:style w:type="numbering" w:customStyle="1" w:styleId="NoList21">
    <w:name w:val="No List21"/>
    <w:next w:val="a2"/>
    <w:uiPriority w:val="99"/>
    <w:semiHidden/>
    <w:unhideWhenUsed/>
    <w:rsid w:val="00074FF4"/>
  </w:style>
  <w:style w:type="numbering" w:customStyle="1" w:styleId="NoList1111">
    <w:name w:val="No List1111"/>
    <w:next w:val="a2"/>
    <w:uiPriority w:val="99"/>
    <w:semiHidden/>
    <w:unhideWhenUsed/>
    <w:rsid w:val="00074FF4"/>
  </w:style>
  <w:style w:type="numbering" w:customStyle="1" w:styleId="NoList11111">
    <w:name w:val="No List11111"/>
    <w:next w:val="a2"/>
    <w:uiPriority w:val="99"/>
    <w:semiHidden/>
    <w:unhideWhenUsed/>
    <w:rsid w:val="00074FF4"/>
  </w:style>
  <w:style w:type="numbering" w:customStyle="1" w:styleId="NoList31">
    <w:name w:val="No List31"/>
    <w:next w:val="a2"/>
    <w:uiPriority w:val="99"/>
    <w:semiHidden/>
    <w:unhideWhenUsed/>
    <w:rsid w:val="00074FF4"/>
  </w:style>
  <w:style w:type="numbering" w:customStyle="1" w:styleId="NoList121">
    <w:name w:val="No List121"/>
    <w:next w:val="a2"/>
    <w:uiPriority w:val="99"/>
    <w:semiHidden/>
    <w:unhideWhenUsed/>
    <w:rsid w:val="00074FF4"/>
  </w:style>
  <w:style w:type="numbering" w:customStyle="1" w:styleId="NoList1121">
    <w:name w:val="No List1121"/>
    <w:next w:val="a2"/>
    <w:uiPriority w:val="99"/>
    <w:semiHidden/>
    <w:unhideWhenUsed/>
    <w:rsid w:val="00074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ecoenv.2022.113628" TargetMode="External"/><Relationship Id="rId18" Type="http://schemas.openxmlformats.org/officeDocument/2006/relationships/hyperlink" Target="https://doi.org/10.1007/s13762-023-05288-8" TargetMode="External"/><Relationship Id="rId26" Type="http://schemas.openxmlformats.org/officeDocument/2006/relationships/hyperlink" Target="https://doi.org/10.4155/bio-2023-0078" TargetMode="External"/><Relationship Id="rId39" Type="http://schemas.openxmlformats.org/officeDocument/2006/relationships/hyperlink" Target="https://doi.org/10.1016/B978-0-12-823674-1.00008-0" TargetMode="External"/><Relationship Id="rId21" Type="http://schemas.openxmlformats.org/officeDocument/2006/relationships/hyperlink" Target="https://doi.org/10.1016/j.chemosphere.2021.132704" TargetMode="External"/><Relationship Id="rId34" Type="http://schemas.openxmlformats.org/officeDocument/2006/relationships/hyperlink" Target="https://doi.org/10.3389/fenvs.2024.1229843" TargetMode="External"/><Relationship Id="rId42" Type="http://schemas.openxmlformats.org/officeDocument/2006/relationships/hyperlink" Target="https://doi.org/10.1038/s41598-023-34536-7" TargetMode="External"/><Relationship Id="rId47" Type="http://schemas.openxmlformats.org/officeDocument/2006/relationships/hyperlink" Target="https://doi.org/10.3390/molecules27103318" TargetMode="External"/><Relationship Id="rId50" Type="http://schemas.openxmlformats.org/officeDocument/2006/relationships/hyperlink" Target="https://doi.org/10.3390/toxics12040238" TargetMode="External"/><Relationship Id="rId7" Type="http://schemas.openxmlformats.org/officeDocument/2006/relationships/hyperlink" Target="https://doi.org/10.1021/acs.jafc.3c04733?utm_source=chatgpt.com" TargetMode="External"/><Relationship Id="rId2" Type="http://schemas.openxmlformats.org/officeDocument/2006/relationships/styles" Target="styles.xml"/><Relationship Id="rId16" Type="http://schemas.openxmlformats.org/officeDocument/2006/relationships/hyperlink" Target="https://doi.org/10.1007/s11356-023-25785-0" TargetMode="External"/><Relationship Id="rId29" Type="http://schemas.openxmlformats.org/officeDocument/2006/relationships/hyperlink" Target="https://doi.org/10.1016/j.heliyon.2023.e17817" TargetMode="External"/><Relationship Id="rId11" Type="http://schemas.openxmlformats.org/officeDocument/2006/relationships/hyperlink" Target="https://doi.org/10.3390/molecules27144541" TargetMode="External"/><Relationship Id="rId24" Type="http://schemas.openxmlformats.org/officeDocument/2006/relationships/hyperlink" Target="https://doi.org/10.1016/j.jhazmat.2023.131577" TargetMode="External"/><Relationship Id="rId32" Type="http://schemas.openxmlformats.org/officeDocument/2006/relationships/hyperlink" Target="https://doi.org/10.3390/agriculture13061226" TargetMode="External"/><Relationship Id="rId37" Type="http://schemas.openxmlformats.org/officeDocument/2006/relationships/hyperlink" Target="https://doi.org/10.1007/698_2021_806" TargetMode="External"/><Relationship Id="rId40" Type="http://schemas.openxmlformats.org/officeDocument/2006/relationships/hyperlink" Target="https://doi.org/10.1016/j.molstruc.2024.138546" TargetMode="External"/><Relationship Id="rId45" Type="http://schemas.openxmlformats.org/officeDocument/2006/relationships/hyperlink" Target="https://doi.org/10.1016/j.envexpbot.2021.104706"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1039/D3EM00537B" TargetMode="External"/><Relationship Id="rId19" Type="http://schemas.openxmlformats.org/officeDocument/2006/relationships/hyperlink" Target="https://doi.org/10.3389/fmicb.2023.1124127" TargetMode="External"/><Relationship Id="rId31" Type="http://schemas.openxmlformats.org/officeDocument/2006/relationships/hyperlink" Target="https://doi.org/10.1016/j.cbpc.2024.109909" TargetMode="External"/><Relationship Id="rId44" Type="http://schemas.openxmlformats.org/officeDocument/2006/relationships/hyperlink" Target="https://doi.org/10.4028/p-ef3md9" TargetMode="External"/><Relationship Id="rId52" Type="http://schemas.openxmlformats.org/officeDocument/2006/relationships/hyperlink" Target="https://doi.org/10.1016/j.bmc.2021.116162" TargetMode="External"/><Relationship Id="rId4" Type="http://schemas.openxmlformats.org/officeDocument/2006/relationships/webSettings" Target="webSettings.xml"/><Relationship Id="rId9" Type="http://schemas.openxmlformats.org/officeDocument/2006/relationships/hyperlink" Target="https://doi.org/10.18474/JES22-06\" TargetMode="External"/><Relationship Id="rId14" Type="http://schemas.openxmlformats.org/officeDocument/2006/relationships/hyperlink" Target="https://doi.org/10.1007/s11356-021-17986-2" TargetMode="External"/><Relationship Id="rId22" Type="http://schemas.openxmlformats.org/officeDocument/2006/relationships/hyperlink" Target="https://doi.org/10.1016/j.ecoenv.2021.113036" TargetMode="External"/><Relationship Id="rId27" Type="http://schemas.openxmlformats.org/officeDocument/2006/relationships/hyperlink" Target="https://doi.org/10.1016/j.envpol.2024.124926" TargetMode="External"/><Relationship Id="rId30" Type="http://schemas.openxmlformats.org/officeDocument/2006/relationships/hyperlink" Target="https://doi.org/10.1016/j.saa.2024.124338" TargetMode="External"/><Relationship Id="rId35" Type="http://schemas.openxmlformats.org/officeDocument/2006/relationships/hyperlink" Target="https://doi.org/10.1080/03601234.2024.2406123" TargetMode="External"/><Relationship Id="rId43" Type="http://schemas.openxmlformats.org/officeDocument/2006/relationships/hyperlink" Target="https://doi.org/10.3390/horticulturae9040456" TargetMode="External"/><Relationship Id="rId48" Type="http://schemas.openxmlformats.org/officeDocument/2006/relationships/hyperlink" Target="https://doi.org/10.1016/j.fsi.2022.108466" TargetMode="External"/><Relationship Id="rId8" Type="http://schemas.openxmlformats.org/officeDocument/2006/relationships/hyperlink" Target="https://doi.org/10.1016/j.pestbp.2020.104734?utm_source=chatgpt.com" TargetMode="External"/><Relationship Id="rId51" Type="http://schemas.openxmlformats.org/officeDocument/2006/relationships/hyperlink" Target="https://doi.org/10.1080/15320383.2023.2290519" TargetMode="External"/><Relationship Id="rId3" Type="http://schemas.openxmlformats.org/officeDocument/2006/relationships/settings" Target="settings.xml"/><Relationship Id="rId12" Type="http://schemas.openxmlformats.org/officeDocument/2006/relationships/hyperlink" Target="https://doi.org/10.3390/w16050645" TargetMode="External"/><Relationship Id="rId17" Type="http://schemas.openxmlformats.org/officeDocument/2006/relationships/hyperlink" Target="https://doi.org/10.1111/wre.12573" TargetMode="External"/><Relationship Id="rId25" Type="http://schemas.openxmlformats.org/officeDocument/2006/relationships/hyperlink" Target="https://doi.org/10.1016/j.pedsph.2023.03.009" TargetMode="External"/><Relationship Id="rId33" Type="http://schemas.openxmlformats.org/officeDocument/2006/relationships/hyperlink" Target="https://doi.org/10.1016/j.atmosenv.2021.118392" TargetMode="External"/><Relationship Id="rId38" Type="http://schemas.openxmlformats.org/officeDocument/2006/relationships/hyperlink" Target="https://doi.org/10.21203/rs.3.rs-4097539/v1" TargetMode="External"/><Relationship Id="rId46" Type="http://schemas.openxmlformats.org/officeDocument/2006/relationships/hyperlink" Target="https://doi.org/10.1002/ps.7862" TargetMode="External"/><Relationship Id="rId20" Type="http://schemas.openxmlformats.org/officeDocument/2006/relationships/hyperlink" Target="https://doi.org/10.5039/agraria.v17i1a1433" TargetMode="External"/><Relationship Id="rId41" Type="http://schemas.openxmlformats.org/officeDocument/2006/relationships/hyperlink" Target="https://doi.org/10.1016/j.ecoenv.2023.115090"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tox.2020.152446" TargetMode="External"/><Relationship Id="rId23" Type="http://schemas.openxmlformats.org/officeDocument/2006/relationships/hyperlink" Target="https://doi.org/10.1186/s40793-024-00608-y" TargetMode="External"/><Relationship Id="rId28" Type="http://schemas.openxmlformats.org/officeDocument/2006/relationships/hyperlink" Target="https://doi.org/10.3390/molecules28145404" TargetMode="External"/><Relationship Id="rId36" Type="http://schemas.openxmlformats.org/officeDocument/2006/relationships/hyperlink" Target="https://doi.org/10.1016/j.scitotenv.2021.149459" TargetMode="External"/><Relationship Id="rId49" Type="http://schemas.openxmlformats.org/officeDocument/2006/relationships/hyperlink" Target="https://doi.org/10.1002/ps.820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5878</Words>
  <Characters>33511</Characters>
  <Application>Microsoft Office Word</Application>
  <DocSecurity>0</DocSecurity>
  <Lines>279</Lines>
  <Paragraphs>78</Paragraphs>
  <ScaleCrop>false</ScaleCrop>
  <Company/>
  <LinksUpToDate>false</LinksUpToDate>
  <CharactersWithSpaces>39311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dc:creator>
  <cp:keywords/>
  <dc:description/>
  <cp:lastModifiedBy>sia</cp:lastModifiedBy>
  <cp:revision>6</cp:revision>
  <dcterms:created xsi:type="dcterms:W3CDTF">2025-11-18T01:01:00Z</dcterms:created>
  <dcterms:modified xsi:type="dcterms:W3CDTF">2026-07-07T03:05:00Z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26665858-d425-4168-b64a-6adb08fbe14c</vt:lpwstr>
  </property>
</Properties>
</file>